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A5" w:rsidRDefault="00F5470A" w:rsidP="004E2E5F">
      <w:pPr>
        <w:spacing w:after="0" w:line="240" w:lineRule="auto"/>
        <w:jc w:val="center"/>
        <w:rPr>
          <w:rFonts w:cstheme="minorHAnsi"/>
          <w:sz w:val="40"/>
          <w:szCs w:val="40"/>
        </w:rPr>
      </w:pPr>
      <w:r>
        <w:rPr>
          <w:rFonts w:cstheme="minorHAnsi"/>
          <w:sz w:val="40"/>
          <w:szCs w:val="40"/>
        </w:rPr>
        <w:t>L</w:t>
      </w:r>
      <w:r w:rsidRPr="00F5470A">
        <w:rPr>
          <w:rFonts w:cstheme="minorHAnsi"/>
          <w:sz w:val="40"/>
          <w:szCs w:val="40"/>
        </w:rPr>
        <w:t>edmaster.hu</w:t>
      </w:r>
    </w:p>
    <w:p w:rsidR="00F5470A" w:rsidRPr="007866C9" w:rsidRDefault="00F5470A" w:rsidP="004E2E5F">
      <w:pPr>
        <w:spacing w:after="0" w:line="240" w:lineRule="auto"/>
        <w:jc w:val="center"/>
        <w:rPr>
          <w:rFonts w:eastAsia="Times New Roman" w:cstheme="minorHAnsi"/>
          <w:bCs/>
          <w:sz w:val="44"/>
          <w:szCs w:val="44"/>
        </w:rPr>
      </w:pPr>
    </w:p>
    <w:p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rsidR="003E3CEE" w:rsidRPr="007866C9" w:rsidRDefault="003E3CEE" w:rsidP="004E2E5F">
      <w:pPr>
        <w:spacing w:after="0" w:line="240" w:lineRule="auto"/>
        <w:jc w:val="center"/>
        <w:rPr>
          <w:rFonts w:eastAsia="Times New Roman" w:cstheme="minorHAnsi"/>
          <w:b/>
          <w:bCs/>
          <w:sz w:val="24"/>
          <w:szCs w:val="24"/>
        </w:rPr>
      </w:pPr>
    </w:p>
    <w:p w:rsidR="003E3CEE" w:rsidRPr="007866C9" w:rsidRDefault="003E3CEE" w:rsidP="004E2E5F">
      <w:pPr>
        <w:spacing w:after="0" w:line="240" w:lineRule="auto"/>
        <w:jc w:val="center"/>
        <w:rPr>
          <w:rFonts w:eastAsia="Times New Roman" w:cstheme="minorHAnsi"/>
          <w:b/>
          <w:bCs/>
          <w:sz w:val="24"/>
          <w:szCs w:val="24"/>
        </w:rPr>
      </w:pPr>
    </w:p>
    <w:p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B22C70">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B22C70" w:rsidRDefault="00CF5E5F" w:rsidP="004E2E5F">
      <w:pPr>
        <w:spacing w:after="0" w:line="240" w:lineRule="auto"/>
        <w:jc w:val="both"/>
        <w:rPr>
          <w:rFonts w:asciiTheme="majorHAnsi" w:hAnsiTheme="majorHAnsi" w:cs="Arial"/>
          <w:bCs/>
          <w:sz w:val="24"/>
          <w:szCs w:val="24"/>
        </w:rPr>
      </w:pPr>
      <w:r>
        <w:rPr>
          <w:rFonts w:asciiTheme="majorHAnsi" w:hAnsiTheme="majorHAnsi" w:cs="Arial"/>
          <w:bCs/>
          <w:sz w:val="24"/>
          <w:szCs w:val="24"/>
        </w:rPr>
        <w:t>Jelen Ászf hatálya Szolgáltató weblapján (</w:t>
      </w:r>
      <w:hyperlink r:id="rId9" w:history="1">
        <w:r w:rsidR="00F5470A" w:rsidRPr="00F11989">
          <w:rPr>
            <w:rStyle w:val="Hiperhivatkozs"/>
            <w:rFonts w:asciiTheme="majorHAnsi" w:hAnsiTheme="majorHAnsi" w:cs="Arial"/>
            <w:bCs/>
            <w:sz w:val="24"/>
            <w:szCs w:val="24"/>
          </w:rPr>
          <w:t>http://www.ledmaster.hu/</w:t>
        </w:r>
      </w:hyperlink>
      <w:r w:rsidR="00F5470A">
        <w:rPr>
          <w:rFonts w:asciiTheme="majorHAnsi" w:hAnsiTheme="majorHAnsi" w:cs="Arial"/>
          <w:bCs/>
          <w:sz w:val="24"/>
          <w:szCs w:val="24"/>
        </w:rPr>
        <w:t xml:space="preserve">, </w:t>
      </w:r>
      <w:hyperlink r:id="rId10" w:history="1">
        <w:r w:rsidR="00F5470A" w:rsidRPr="00B22C70">
          <w:rPr>
            <w:rStyle w:val="Hiperhivatkozs"/>
            <w:rFonts w:asciiTheme="majorHAnsi" w:hAnsiTheme="majorHAnsi" w:cs="Arial"/>
            <w:bCs/>
            <w:sz w:val="24"/>
            <w:szCs w:val="24"/>
          </w:rPr>
          <w:t>http://ledmaster.hu</w:t>
        </w:r>
      </w:hyperlink>
      <w:r w:rsidR="00F5470A" w:rsidRPr="00B22C70">
        <w:rPr>
          <w:rFonts w:asciiTheme="majorHAnsi" w:hAnsiTheme="majorHAnsi" w:cs="Arial"/>
          <w:bCs/>
          <w:sz w:val="24"/>
          <w:szCs w:val="24"/>
        </w:rPr>
        <w:t xml:space="preserve">) </w:t>
      </w:r>
      <w:r w:rsidRPr="00B22C70">
        <w:rPr>
          <w:rFonts w:asciiTheme="majorHAnsi" w:hAnsiTheme="majorHAnsi" w:cs="Arial"/>
          <w:bCs/>
          <w:sz w:val="24"/>
          <w:szCs w:val="24"/>
        </w:rPr>
        <w:t>és aldomainjein történő jogviszonyokra terjed ki. Jelen Ászf folyamatosan elérhető</w:t>
      </w:r>
      <w:r w:rsidR="00B22C70" w:rsidRPr="00B22C70">
        <w:rPr>
          <w:rFonts w:asciiTheme="majorHAnsi" w:hAnsiTheme="majorHAnsi" w:cs="Arial"/>
          <w:bCs/>
          <w:sz w:val="24"/>
          <w:szCs w:val="24"/>
        </w:rPr>
        <w:t xml:space="preserve">, </w:t>
      </w:r>
      <w:r w:rsidR="00F5470A" w:rsidRPr="00B22C70">
        <w:rPr>
          <w:rFonts w:asciiTheme="majorHAnsi" w:hAnsiTheme="majorHAnsi" w:cs="Arial"/>
          <w:bCs/>
          <w:sz w:val="24"/>
          <w:szCs w:val="24"/>
        </w:rPr>
        <w:t xml:space="preserve"> letölthető</w:t>
      </w:r>
      <w:r w:rsidR="00B22C70" w:rsidRPr="00B22C70">
        <w:rPr>
          <w:rFonts w:asciiTheme="majorHAnsi" w:hAnsiTheme="majorHAnsi" w:cs="Arial"/>
          <w:bCs/>
          <w:sz w:val="24"/>
          <w:szCs w:val="24"/>
        </w:rPr>
        <w:t xml:space="preserve"> és nyomtatható</w:t>
      </w:r>
      <w:r w:rsidRPr="00B22C70">
        <w:rPr>
          <w:rFonts w:asciiTheme="majorHAnsi" w:hAnsiTheme="majorHAnsi" w:cs="Arial"/>
          <w:bCs/>
          <w:sz w:val="24"/>
          <w:szCs w:val="24"/>
        </w:rPr>
        <w:t xml:space="preserve"> a következő weboldalról: </w:t>
      </w:r>
      <w:hyperlink r:id="rId11" w:history="1">
        <w:r w:rsidR="00B22C70" w:rsidRPr="00B22C70">
          <w:rPr>
            <w:rStyle w:val="Hiperhivatkozs"/>
            <w:rFonts w:asciiTheme="majorHAnsi" w:hAnsiTheme="majorHAnsi"/>
            <w:sz w:val="24"/>
            <w:szCs w:val="24"/>
          </w:rPr>
          <w:t>https://ledmaster.hu/led-letoltheto-dokumentumok/aszf.pdf</w:t>
        </w:r>
      </w:hyperlink>
      <w:r w:rsidR="00B22C70" w:rsidRPr="00B22C70">
        <w:rPr>
          <w:rFonts w:asciiTheme="majorHAnsi" w:hAnsiTheme="majorHAnsi"/>
          <w:sz w:val="24"/>
          <w:szCs w:val="24"/>
        </w:rPr>
        <w:t xml:space="preserve"> </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NormlWeb"/>
        <w:spacing w:before="0" w:beforeAutospacing="0" w:after="0" w:afterAutospacing="0"/>
        <w:ind w:right="125"/>
        <w:jc w:val="both"/>
        <w:rPr>
          <w:rFonts w:asciiTheme="majorHAnsi" w:hAnsiTheme="majorHAnsi" w:cs="Arial"/>
        </w:rPr>
      </w:pPr>
    </w:p>
    <w:p w:rsid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rsidR="00CF5E5F" w:rsidRDefault="00CF5E5F" w:rsidP="004E2E5F">
      <w:pPr>
        <w:pStyle w:val="NormlWeb"/>
        <w:spacing w:before="0" w:beforeAutospacing="0" w:after="0" w:afterAutospacing="0"/>
        <w:ind w:right="125"/>
        <w:jc w:val="both"/>
        <w:rPr>
          <w:rFonts w:asciiTheme="majorHAnsi" w:hAnsiTheme="majorHAnsi" w:cs="Arial"/>
        </w:rPr>
      </w:pPr>
    </w:p>
    <w:p w:rsidR="00C402B9" w:rsidRDefault="00CF5E5F" w:rsidP="00C402B9">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A szolgáltató nev</w:t>
      </w:r>
      <w:bookmarkEnd w:id="0"/>
      <w:r w:rsidRPr="00F5470A">
        <w:rPr>
          <w:rFonts w:asciiTheme="majorHAnsi" w:hAnsiTheme="majorHAnsi" w:cs="Arial"/>
        </w:rPr>
        <w:t>e:</w:t>
      </w:r>
      <w:bookmarkStart w:id="1" w:name="pr56"/>
      <w:r w:rsidR="00F5470A" w:rsidRPr="00F5470A">
        <w:t xml:space="preserve"> </w:t>
      </w:r>
      <w:r w:rsidR="00C402B9" w:rsidRPr="00C402B9">
        <w:rPr>
          <w:rFonts w:asciiTheme="majorHAnsi" w:hAnsiTheme="majorHAnsi" w:cs="Arial"/>
        </w:rPr>
        <w:t>TROG Kereskedelmi és Szolgáltató</w:t>
      </w:r>
      <w:r w:rsidR="00C402B9">
        <w:rPr>
          <w:rFonts w:asciiTheme="majorHAnsi" w:hAnsiTheme="majorHAnsi" w:cs="Arial"/>
        </w:rPr>
        <w:t xml:space="preserve"> Korlátolt Felelősségű Társaság</w:t>
      </w:r>
    </w:p>
    <w:p w:rsidR="00CF5E5F" w:rsidRPr="00F5470A" w:rsidRDefault="00CF5E5F" w:rsidP="00C402B9">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color w:val="000000"/>
        </w:rPr>
        <w:t>A</w:t>
      </w:r>
      <w:r w:rsidRPr="00F5470A">
        <w:rPr>
          <w:rFonts w:asciiTheme="majorHAnsi" w:hAnsiTheme="majorHAnsi" w:cs="Arial"/>
        </w:rPr>
        <w:t xml:space="preserve"> szolgáltató székhely</w:t>
      </w:r>
      <w:bookmarkStart w:id="2" w:name="pr57"/>
      <w:bookmarkEnd w:id="1"/>
      <w:r w:rsidRPr="00F5470A">
        <w:rPr>
          <w:rFonts w:asciiTheme="majorHAnsi" w:hAnsiTheme="majorHAnsi" w:cs="Arial"/>
        </w:rPr>
        <w:t>e</w:t>
      </w:r>
      <w:r w:rsidR="000B5048">
        <w:rPr>
          <w:rFonts w:asciiTheme="majorHAnsi" w:hAnsiTheme="majorHAnsi" w:cs="Arial"/>
        </w:rPr>
        <w:t xml:space="preserve"> (és a panaszkezelés helye)</w:t>
      </w:r>
      <w:r w:rsidRPr="00F5470A">
        <w:rPr>
          <w:rFonts w:asciiTheme="majorHAnsi" w:hAnsiTheme="majorHAnsi" w:cs="Arial"/>
        </w:rPr>
        <w:t xml:space="preserve">: </w:t>
      </w:r>
      <w:r w:rsidR="000B5048">
        <w:rPr>
          <w:rFonts w:asciiTheme="majorHAnsi" w:hAnsiTheme="majorHAnsi" w:cs="Arial"/>
        </w:rPr>
        <w:t>6724 Szeged, Kenyérgyári út 15</w:t>
      </w:r>
      <w:r w:rsidR="00F5470A" w:rsidRPr="00F5470A">
        <w:rPr>
          <w:rFonts w:asciiTheme="majorHAnsi" w:hAnsiTheme="majorHAnsi" w:cs="Arial"/>
        </w:rPr>
        <w:t>.</w:t>
      </w:r>
    </w:p>
    <w:p w:rsidR="00CF5E5F" w:rsidRPr="00F5470A" w:rsidRDefault="00CF5E5F" w:rsidP="00C402B9">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A szolgáltató elérhetősége, az igénybe vevőkkel való kapcsolattartásra szolgáló, rendszeresen használt elektronikus levelezési cím</w:t>
      </w:r>
      <w:bookmarkEnd w:id="2"/>
      <w:r w:rsidRPr="00F5470A">
        <w:rPr>
          <w:rFonts w:asciiTheme="majorHAnsi" w:hAnsiTheme="majorHAnsi" w:cs="Arial"/>
        </w:rPr>
        <w:t xml:space="preserve">e: </w:t>
      </w:r>
      <w:hyperlink r:id="rId12" w:history="1">
        <w:r w:rsidR="00C402B9" w:rsidRPr="00CB3862">
          <w:rPr>
            <w:rStyle w:val="Hiperhivatkozs"/>
            <w:rFonts w:asciiTheme="majorHAnsi" w:hAnsiTheme="majorHAnsi" w:cs="Arial"/>
          </w:rPr>
          <w:t>info@ledmaster.hu</w:t>
        </w:r>
      </w:hyperlink>
      <w:r w:rsidR="00C402B9">
        <w:rPr>
          <w:rFonts w:asciiTheme="majorHAnsi" w:hAnsiTheme="majorHAnsi" w:cs="Arial"/>
        </w:rPr>
        <w:t xml:space="preserve"> </w:t>
      </w:r>
    </w:p>
    <w:p w:rsidR="00CF5E5F" w:rsidRPr="00F5470A" w:rsidRDefault="00CF5E5F" w:rsidP="004E2E5F">
      <w:pPr>
        <w:pStyle w:val="NormlWeb"/>
        <w:spacing w:before="0" w:beforeAutospacing="0" w:after="0" w:afterAutospacing="0"/>
        <w:ind w:right="125"/>
        <w:jc w:val="both"/>
        <w:rPr>
          <w:rFonts w:asciiTheme="majorHAnsi" w:hAnsiTheme="majorHAnsi" w:cs="Arial"/>
          <w:bCs/>
          <w:i/>
          <w:iCs/>
          <w:noProof/>
        </w:rPr>
      </w:pPr>
      <w:r w:rsidRPr="00F5470A">
        <w:rPr>
          <w:rFonts w:asciiTheme="majorHAnsi" w:hAnsiTheme="majorHAnsi" w:cs="Arial"/>
        </w:rPr>
        <w:t>Cégjegyzékszáma:</w:t>
      </w:r>
      <w:r w:rsidR="00F5470A" w:rsidRPr="00F5470A">
        <w:t xml:space="preserve"> </w:t>
      </w:r>
      <w:r w:rsidR="00C402B9" w:rsidRPr="00C402B9">
        <w:rPr>
          <w:rFonts w:asciiTheme="majorHAnsi" w:hAnsiTheme="majorHAnsi" w:cs="Arial"/>
        </w:rPr>
        <w:t xml:space="preserve">06 09 017507   </w:t>
      </w:r>
    </w:p>
    <w:p w:rsidR="00CF5E5F" w:rsidRPr="00F5470A" w:rsidRDefault="00CF5E5F" w:rsidP="004E2E5F">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 xml:space="preserve">Adószáma: </w:t>
      </w:r>
      <w:r w:rsidR="00C402B9" w:rsidRPr="00C402B9">
        <w:rPr>
          <w:rFonts w:asciiTheme="majorHAnsi" w:hAnsiTheme="majorHAnsi" w:cs="Arial"/>
        </w:rPr>
        <w:t>23456983-2-06</w:t>
      </w:r>
    </w:p>
    <w:p w:rsidR="00CF5E5F" w:rsidRPr="00F5470A" w:rsidRDefault="00CF5E5F" w:rsidP="004E2E5F">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 xml:space="preserve">Nyilvántartásban bejegyző hatóság neve: </w:t>
      </w:r>
      <w:r w:rsidR="00F5470A" w:rsidRPr="00F5470A">
        <w:rPr>
          <w:rFonts w:asciiTheme="majorHAnsi" w:hAnsiTheme="majorHAnsi" w:cs="Arial"/>
        </w:rPr>
        <w:t>Szegedi Törvényszék, mint Cégbíróság</w:t>
      </w:r>
    </w:p>
    <w:p w:rsidR="00F5470A" w:rsidRPr="00F5470A" w:rsidRDefault="00CF5E5F" w:rsidP="00F5470A">
      <w:pPr>
        <w:pStyle w:val="NormlWeb"/>
        <w:spacing w:before="0" w:beforeAutospacing="0" w:after="0" w:afterAutospacing="0"/>
        <w:ind w:right="125"/>
        <w:jc w:val="both"/>
      </w:pPr>
      <w:r w:rsidRPr="00F5470A">
        <w:rPr>
          <w:rFonts w:asciiTheme="majorHAnsi" w:hAnsiTheme="majorHAnsi" w:cs="Arial"/>
        </w:rPr>
        <w:t>Telefonszáma</w:t>
      </w:r>
      <w:r w:rsidR="00F5470A" w:rsidRPr="00F5470A">
        <w:rPr>
          <w:rFonts w:asciiTheme="majorHAnsi" w:hAnsiTheme="majorHAnsi" w:cs="Arial"/>
        </w:rPr>
        <w:t>i:</w:t>
      </w:r>
      <w:r w:rsidR="00F5470A" w:rsidRPr="00F5470A">
        <w:t xml:space="preserve"> </w:t>
      </w:r>
    </w:p>
    <w:p w:rsidR="00F5470A" w:rsidRPr="00F5470A" w:rsidRDefault="00F5470A" w:rsidP="00F5470A">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ab/>
        <w:t>(Ügyfélszolgálat): (+36) 70 / 432-8925</w:t>
      </w:r>
    </w:p>
    <w:p w:rsidR="00F5470A" w:rsidRPr="00CF5E5F" w:rsidRDefault="00F5470A" w:rsidP="00F5470A">
      <w:pPr>
        <w:pStyle w:val="NormlWeb"/>
        <w:spacing w:before="0" w:beforeAutospacing="0" w:after="0" w:afterAutospacing="0"/>
        <w:ind w:right="125"/>
        <w:jc w:val="both"/>
        <w:rPr>
          <w:rFonts w:asciiTheme="majorHAnsi" w:hAnsiTheme="majorHAnsi"/>
          <w:highlight w:val="yellow"/>
        </w:rPr>
      </w:pPr>
      <w:r w:rsidRPr="00F5470A">
        <w:rPr>
          <w:rFonts w:asciiTheme="majorHAnsi" w:hAnsiTheme="majorHAnsi" w:cs="Arial"/>
        </w:rPr>
        <w:tab/>
        <w:t>(LED-es csillagos égbolt információs szám): (+36) 20 / 350-8968</w:t>
      </w:r>
    </w:p>
    <w:p w:rsidR="00CF5E5F" w:rsidRPr="00F5470A" w:rsidRDefault="00CF5E5F" w:rsidP="00F5470A">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A szerződés nyelve: magyar</w:t>
      </w:r>
    </w:p>
    <w:p w:rsidR="00CF5E5F" w:rsidRPr="00F5470A" w:rsidRDefault="00F625DF" w:rsidP="004E2E5F">
      <w:pPr>
        <w:pStyle w:val="NormlWeb"/>
        <w:spacing w:before="0" w:beforeAutospacing="0" w:after="0" w:afterAutospacing="0"/>
        <w:ind w:right="125"/>
        <w:jc w:val="both"/>
        <w:rPr>
          <w:rFonts w:asciiTheme="majorHAnsi" w:hAnsiTheme="majorHAnsi" w:cs="Arial"/>
        </w:rPr>
      </w:pPr>
      <w:r w:rsidRPr="00F5470A">
        <w:rPr>
          <w:rFonts w:asciiTheme="majorHAnsi" w:hAnsiTheme="majorHAnsi" w:cs="Arial"/>
        </w:rPr>
        <w:t>A tárhely-szolgáltató neve, címe, e-mail címe:</w:t>
      </w:r>
    </w:p>
    <w:p w:rsidR="00F5470A" w:rsidRPr="00F5470A" w:rsidRDefault="00B03C50" w:rsidP="00F5470A">
      <w:pPr>
        <w:spacing w:after="0" w:line="240" w:lineRule="auto"/>
        <w:ind w:left="426"/>
        <w:rPr>
          <w:rFonts w:asciiTheme="majorHAnsi" w:hAnsiTheme="majorHAnsi" w:cstheme="minorHAnsi"/>
          <w:sz w:val="24"/>
          <w:szCs w:val="24"/>
        </w:rPr>
      </w:pPr>
      <w:r>
        <w:tab/>
      </w:r>
      <w:hyperlink r:id="rId13" w:history="1">
        <w:r w:rsidR="00F5470A" w:rsidRPr="00F5470A">
          <w:rPr>
            <w:rFonts w:asciiTheme="majorHAnsi" w:hAnsiTheme="majorHAnsi" w:cstheme="minorHAnsi"/>
            <w:sz w:val="24"/>
            <w:szCs w:val="24"/>
          </w:rPr>
          <w:t>www.megacp.com</w:t>
        </w:r>
      </w:hyperlink>
    </w:p>
    <w:p w:rsidR="00F5470A" w:rsidRPr="007C07CE" w:rsidRDefault="00B03C50" w:rsidP="00F5470A">
      <w:pPr>
        <w:spacing w:after="0" w:line="240" w:lineRule="auto"/>
        <w:ind w:left="426"/>
        <w:rPr>
          <w:rFonts w:asciiTheme="majorHAnsi" w:hAnsiTheme="majorHAnsi" w:cstheme="minorHAnsi"/>
          <w:sz w:val="24"/>
          <w:szCs w:val="24"/>
        </w:rPr>
      </w:pPr>
      <w:r>
        <w:rPr>
          <w:rFonts w:asciiTheme="majorHAnsi" w:hAnsiTheme="majorHAnsi" w:cstheme="minorHAnsi"/>
          <w:sz w:val="24"/>
          <w:szCs w:val="24"/>
        </w:rPr>
        <w:tab/>
      </w:r>
      <w:r w:rsidR="00F5470A" w:rsidRPr="00F5470A">
        <w:rPr>
          <w:rFonts w:asciiTheme="majorHAnsi" w:hAnsiTheme="majorHAnsi" w:cstheme="minorHAnsi"/>
          <w:sz w:val="24"/>
          <w:szCs w:val="24"/>
        </w:rPr>
        <w:t>3 in 1 Hosting Bt.,</w:t>
      </w:r>
      <w:r w:rsidR="00F5470A" w:rsidRPr="007C07CE">
        <w:rPr>
          <w:rFonts w:asciiTheme="majorHAnsi" w:hAnsiTheme="majorHAnsi" w:cstheme="minorHAnsi"/>
          <w:sz w:val="24"/>
          <w:szCs w:val="24"/>
        </w:rPr>
        <w:t xml:space="preserve"> </w:t>
      </w:r>
    </w:p>
    <w:p w:rsidR="00F5470A" w:rsidRDefault="00B03C50" w:rsidP="00F5470A">
      <w:pPr>
        <w:spacing w:after="0" w:line="240" w:lineRule="auto"/>
        <w:ind w:left="426"/>
        <w:rPr>
          <w:rFonts w:asciiTheme="majorHAnsi" w:hAnsiTheme="majorHAnsi" w:cstheme="minorHAnsi"/>
          <w:sz w:val="24"/>
          <w:szCs w:val="24"/>
        </w:rPr>
      </w:pPr>
      <w:r>
        <w:rPr>
          <w:rFonts w:asciiTheme="majorHAnsi" w:hAnsiTheme="majorHAnsi" w:cstheme="minorHAnsi"/>
          <w:sz w:val="24"/>
          <w:szCs w:val="24"/>
        </w:rPr>
        <w:tab/>
      </w:r>
      <w:r w:rsidR="00F5470A">
        <w:rPr>
          <w:rFonts w:asciiTheme="majorHAnsi" w:hAnsiTheme="majorHAnsi" w:cstheme="minorHAnsi"/>
          <w:sz w:val="24"/>
          <w:szCs w:val="24"/>
        </w:rPr>
        <w:t xml:space="preserve">Székhely: </w:t>
      </w:r>
      <w:r w:rsidR="00F5470A" w:rsidRPr="007C07CE">
        <w:rPr>
          <w:rFonts w:asciiTheme="majorHAnsi" w:hAnsiTheme="majorHAnsi" w:cstheme="minorHAnsi"/>
          <w:sz w:val="24"/>
          <w:szCs w:val="24"/>
        </w:rPr>
        <w:t xml:space="preserve">2310 Szigetszentmiklós, Forrás u. 12. III/11, </w:t>
      </w:r>
    </w:p>
    <w:p w:rsidR="00F5470A" w:rsidRDefault="00B03C50" w:rsidP="00F5470A">
      <w:pPr>
        <w:pStyle w:val="Listaszerbekezds"/>
        <w:spacing w:after="0" w:line="240" w:lineRule="auto"/>
        <w:ind w:left="426"/>
        <w:rPr>
          <w:rFonts w:asciiTheme="majorHAnsi" w:hAnsiTheme="majorHAnsi" w:cstheme="minorHAnsi"/>
          <w:sz w:val="24"/>
          <w:szCs w:val="24"/>
        </w:rPr>
      </w:pPr>
      <w:r>
        <w:rPr>
          <w:rFonts w:asciiTheme="majorHAnsi" w:hAnsiTheme="majorHAnsi" w:cstheme="minorHAnsi"/>
          <w:sz w:val="24"/>
          <w:szCs w:val="24"/>
        </w:rPr>
        <w:tab/>
      </w:r>
      <w:r w:rsidR="00F5470A">
        <w:rPr>
          <w:rFonts w:asciiTheme="majorHAnsi" w:hAnsiTheme="majorHAnsi" w:cstheme="minorHAnsi"/>
          <w:sz w:val="24"/>
          <w:szCs w:val="24"/>
        </w:rPr>
        <w:t xml:space="preserve">Telefon: </w:t>
      </w:r>
      <w:r w:rsidR="00F5470A" w:rsidRPr="007C07CE">
        <w:rPr>
          <w:rFonts w:asciiTheme="majorHAnsi" w:hAnsiTheme="majorHAnsi" w:cstheme="minorHAnsi"/>
          <w:sz w:val="24"/>
          <w:szCs w:val="24"/>
        </w:rPr>
        <w:t>+36/24/886-491</w:t>
      </w:r>
    </w:p>
    <w:p w:rsidR="00263666" w:rsidRDefault="00263666" w:rsidP="00263666">
      <w:pPr>
        <w:pStyle w:val="Listaszerbekezds"/>
        <w:spacing w:after="0" w:line="240" w:lineRule="auto"/>
        <w:ind w:left="426" w:firstLine="282"/>
        <w:rPr>
          <w:rFonts w:asciiTheme="majorHAnsi" w:hAnsiTheme="majorHAnsi" w:cs="Arial"/>
        </w:rPr>
      </w:pPr>
      <w:r>
        <w:rPr>
          <w:rFonts w:asciiTheme="majorHAnsi" w:hAnsiTheme="majorHAnsi" w:cstheme="minorHAnsi"/>
          <w:sz w:val="24"/>
          <w:szCs w:val="24"/>
        </w:rPr>
        <w:t xml:space="preserve">E-mail: </w:t>
      </w:r>
      <w:hyperlink r:id="rId14" w:history="1">
        <w:r w:rsidRPr="00436BB4">
          <w:rPr>
            <w:rStyle w:val="Hiperhivatkozs"/>
            <w:rFonts w:asciiTheme="majorHAnsi" w:hAnsiTheme="majorHAnsi" w:cstheme="minorHAnsi"/>
            <w:sz w:val="24"/>
            <w:szCs w:val="24"/>
          </w:rPr>
          <w:t>info@megacp.com</w:t>
        </w:r>
      </w:hyperlink>
      <w:r>
        <w:rPr>
          <w:rFonts w:asciiTheme="majorHAnsi" w:hAnsiTheme="majorHAnsi" w:cstheme="minorHAnsi"/>
          <w:sz w:val="24"/>
          <w:szCs w:val="24"/>
        </w:rPr>
        <w:t xml:space="preserve"> </w:t>
      </w:r>
    </w:p>
    <w:p w:rsidR="00F625DF" w:rsidRDefault="00F625DF" w:rsidP="004E2E5F">
      <w:pPr>
        <w:pStyle w:val="NormlWeb"/>
        <w:spacing w:before="0" w:beforeAutospacing="0" w:after="0" w:afterAutospacing="0"/>
        <w:ind w:right="125"/>
        <w:jc w:val="both"/>
        <w:rPr>
          <w:rFonts w:asciiTheme="majorHAnsi" w:hAnsiTheme="majorHAnsi" w:cs="Arial"/>
        </w:rPr>
      </w:pPr>
    </w:p>
    <w:p w:rsidR="00CF5E5F" w:rsidRP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rsidR="00CF5E5F" w:rsidRPr="00CF5E5F" w:rsidRDefault="00CF5E5F" w:rsidP="004E2E5F">
      <w:pPr>
        <w:pStyle w:val="NormlWeb"/>
        <w:spacing w:before="0" w:beforeAutospacing="0" w:after="0" w:afterAutospacing="0"/>
        <w:ind w:left="426" w:right="125" w:hanging="426"/>
        <w:jc w:val="both"/>
        <w:rPr>
          <w:rFonts w:asciiTheme="majorHAnsi" w:hAnsiTheme="majorHAnsi" w:cs="Arial"/>
          <w:smallCaps/>
        </w:rPr>
      </w:pPr>
    </w:p>
    <w:p w:rsidR="00CF5E5F" w:rsidRPr="00CF5E5F" w:rsidRDefault="00CF5E5F" w:rsidP="00DA4141">
      <w:pPr>
        <w:pStyle w:val="Listaszerbekezds"/>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w:t>
      </w:r>
      <w:r w:rsidR="00DA4141" w:rsidRPr="00DA4141">
        <w:rPr>
          <w:rFonts w:asciiTheme="majorHAnsi" w:eastAsia="Times New Roman" w:hAnsiTheme="majorHAnsi"/>
          <w:bCs/>
          <w:sz w:val="24"/>
          <w:szCs w:val="24"/>
        </w:rPr>
        <w:lastRenderedPageBreak/>
        <w:t xml:space="preserve">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rsidR="00557C66" w:rsidRPr="003E78A4" w:rsidRDefault="00557C66" w:rsidP="00557C66">
      <w:pPr>
        <w:pStyle w:val="NormlWeb"/>
        <w:tabs>
          <w:tab w:val="left" w:pos="993"/>
        </w:tabs>
        <w:spacing w:before="0" w:beforeAutospacing="0" w:after="0" w:afterAutospacing="0"/>
        <w:ind w:left="993" w:right="125"/>
        <w:jc w:val="both"/>
        <w:rPr>
          <w:rStyle w:val="apple-style-span"/>
          <w:rFonts w:asciiTheme="majorHAnsi" w:hAnsiTheme="majorHAnsi" w:cs="Arial"/>
        </w:rPr>
      </w:pPr>
    </w:p>
    <w:p w:rsidR="00557C66" w:rsidRPr="003E78A4" w:rsidRDefault="00557C66" w:rsidP="00557C66">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rPr>
      </w:pPr>
      <w:r w:rsidRPr="003E78A4">
        <w:rPr>
          <w:rStyle w:val="apple-style-span"/>
          <w:rFonts w:asciiTheme="majorHAnsi" w:hAnsiTheme="majorHAnsi" w:cs="Arial"/>
        </w:rPr>
        <w:t xml:space="preserve">A jelen Szabályzat 2020. január 27. nap napjától hatályos és visszavonásig hatályban marad. A Szolgáltató jogosult egyoldalúan módosítani a Szabályzatot (a módosításra okot adó körülmények: szállítási költség változása, jogszabály-változás, üzleti érdek, céggel kapcsolatos változások). A módosításokat a Szolgáltató azok hatályba lépése előtt 11 (tizenegy) nappal a weboldalon közzéteszi - mely idő alatt a Felhasználó </w:t>
      </w:r>
      <w:r w:rsidRPr="003E78A4">
        <w:rPr>
          <w:rFonts w:asciiTheme="majorHAnsi" w:hAnsiTheme="majorHAnsi" w:cs="TimesNewRomanPSMT"/>
        </w:rPr>
        <w:t>jogosult a szerződéstől elállni, vagy azt felmondani.</w:t>
      </w:r>
      <w:r w:rsidRPr="003E78A4">
        <w:rPr>
          <w:rStyle w:val="apple-style-span"/>
          <w:rFonts w:asciiTheme="majorHAnsi" w:hAnsiTheme="majorHAnsi" w:cs="Arial"/>
        </w:rPr>
        <w:t xml:space="preserve"> Felhasználók a weboldal használatával elfogadják, hogy rájuk nézve a weboldal használatával kapcsolatos valamennyi szabályozás automatikusan érvényes.</w:t>
      </w:r>
    </w:p>
    <w:p w:rsidR="00CF5E5F" w:rsidRPr="003E78A4" w:rsidRDefault="00CF5E5F" w:rsidP="004E2E5F">
      <w:pPr>
        <w:pStyle w:val="NormlWeb"/>
        <w:tabs>
          <w:tab w:val="left" w:pos="993"/>
        </w:tabs>
        <w:spacing w:before="0" w:beforeAutospacing="0" w:after="0" w:afterAutospacing="0"/>
        <w:ind w:left="993" w:right="125" w:hanging="709"/>
        <w:jc w:val="both"/>
        <w:rPr>
          <w:rStyle w:val="apple-style-span"/>
          <w:rFonts w:asciiTheme="majorHAnsi" w:hAnsiTheme="majorHAnsi" w:cs="Arial"/>
        </w:rPr>
      </w:pPr>
    </w:p>
    <w:p w:rsidR="00557C66" w:rsidRDefault="00557C66" w:rsidP="00557C66">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 </w:t>
      </w:r>
    </w:p>
    <w:p w:rsidR="00CF5E5F" w:rsidRDefault="00CF5E5F" w:rsidP="004E2E5F">
      <w:pPr>
        <w:pStyle w:val="Listaszerbekezds"/>
        <w:tabs>
          <w:tab w:val="left" w:pos="993"/>
        </w:tabs>
        <w:spacing w:after="0" w:line="240" w:lineRule="auto"/>
        <w:ind w:left="993" w:hanging="709"/>
        <w:rPr>
          <w:rStyle w:val="apple-style-span"/>
          <w:rFonts w:asciiTheme="majorHAnsi" w:hAnsiTheme="majorHAnsi" w:cs="Arial"/>
          <w:color w:val="000000"/>
          <w:sz w:val="24"/>
          <w:szCs w:val="24"/>
        </w:rPr>
      </w:pPr>
    </w:p>
    <w:p w:rsidR="00B822D8" w:rsidRPr="00AD26E5" w:rsidRDefault="00B822D8"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sidRPr="00AD26E5">
        <w:rPr>
          <w:rFonts w:asciiTheme="majorHAnsi" w:hAnsiTheme="majorHAnsi" w:cs="Arial"/>
          <w:b/>
          <w:bCs/>
          <w:smallCaps/>
          <w:sz w:val="24"/>
          <w:szCs w:val="24"/>
        </w:rPr>
        <w:t>Regisztráció/vásárlás</w:t>
      </w:r>
    </w:p>
    <w:p w:rsidR="00B822D8" w:rsidRPr="00AD26E5" w:rsidRDefault="00B822D8" w:rsidP="00B822D8">
      <w:pPr>
        <w:pStyle w:val="Listaszerbekezds"/>
        <w:spacing w:after="0" w:line="240" w:lineRule="auto"/>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w</w:t>
      </w:r>
      <w:r w:rsidRPr="00AD26E5">
        <w:rPr>
          <w:rFonts w:asciiTheme="majorHAnsi" w:hAnsiTheme="majorHAnsi" w:cs="Arial"/>
          <w:sz w:val="24"/>
          <w:szCs w:val="24"/>
        </w:rPr>
        <w:t xml:space="preserve">eboldalon történő </w:t>
      </w:r>
      <w:r>
        <w:rPr>
          <w:rFonts w:asciiTheme="majorHAnsi" w:hAnsiTheme="majorHAnsi" w:cs="Arial"/>
          <w:sz w:val="24"/>
          <w:szCs w:val="24"/>
        </w:rPr>
        <w:t>vásárlásával/</w:t>
      </w:r>
      <w:r w:rsidRPr="00AD26E5">
        <w:rPr>
          <w:rFonts w:asciiTheme="majorHAnsi" w:hAnsiTheme="majorHAnsi" w:cs="Arial"/>
          <w:sz w:val="24"/>
          <w:szCs w:val="24"/>
        </w:rPr>
        <w:t>regisztrációjával ki</w:t>
      </w:r>
      <w:r>
        <w:rPr>
          <w:rFonts w:asciiTheme="majorHAnsi" w:hAnsiTheme="majorHAnsi" w:cs="Arial"/>
          <w:sz w:val="24"/>
          <w:szCs w:val="24"/>
        </w:rPr>
        <w:t>jelenti, hogy jelen ÁSZF, és a w</w:t>
      </w:r>
      <w:r w:rsidRPr="00AD26E5">
        <w:rPr>
          <w:rFonts w:asciiTheme="majorHAnsi" w:hAnsiTheme="majorHAnsi" w:cs="Arial"/>
          <w:sz w:val="24"/>
          <w:szCs w:val="24"/>
        </w:rPr>
        <w:t xml:space="preserve">eboldalon közzétett </w:t>
      </w:r>
      <w:r>
        <w:rPr>
          <w:rFonts w:asciiTheme="majorHAnsi" w:hAnsiTheme="majorHAnsi" w:cs="Arial"/>
          <w:sz w:val="24"/>
          <w:szCs w:val="24"/>
        </w:rPr>
        <w:t>Adatkezelési tájékoztató</w:t>
      </w:r>
      <w:r w:rsidRPr="00AD26E5">
        <w:rPr>
          <w:rFonts w:asciiTheme="majorHAnsi" w:hAnsiTheme="majorHAnsi" w:cs="Arial"/>
          <w:sz w:val="24"/>
          <w:szCs w:val="24"/>
        </w:rPr>
        <w:t xml:space="preserve"> feltételeit megismerte és elfogadja, </w:t>
      </w:r>
      <w:r>
        <w:rPr>
          <w:rFonts w:asciiTheme="majorHAnsi" w:hAnsiTheme="majorHAnsi" w:cs="Arial"/>
          <w:sz w:val="24"/>
          <w:szCs w:val="24"/>
        </w:rPr>
        <w:t xml:space="preserve">az </w:t>
      </w:r>
      <w:r w:rsidRPr="00AD26E5">
        <w:rPr>
          <w:rFonts w:asciiTheme="majorHAnsi" w:hAnsiTheme="majorHAnsi" w:cs="Arial"/>
          <w:sz w:val="24"/>
          <w:szCs w:val="24"/>
        </w:rPr>
        <w:t>adatkezelésekhez hozzájárul.</w:t>
      </w:r>
    </w:p>
    <w:p w:rsidR="003F1171" w:rsidRDefault="003F1171" w:rsidP="003F1171">
      <w:pPr>
        <w:pStyle w:val="Listaszerbekezds"/>
        <w:spacing w:after="0" w:line="240" w:lineRule="auto"/>
        <w:ind w:left="1080"/>
        <w:jc w:val="both"/>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3F1171" w:rsidRPr="003F1171" w:rsidRDefault="003F1171" w:rsidP="003F1171">
      <w:pPr>
        <w:pStyle w:val="Listaszerbekezds"/>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rsidR="003F1171" w:rsidRPr="003F1171" w:rsidRDefault="003F1171" w:rsidP="003F1171">
      <w:pPr>
        <w:pStyle w:val="Listaszerbekezds"/>
        <w:rPr>
          <w:rFonts w:asciiTheme="majorHAnsi" w:hAnsiTheme="majorHAnsi" w:cs="Arial"/>
          <w:sz w:val="24"/>
          <w:szCs w:val="24"/>
        </w:rPr>
      </w:pPr>
    </w:p>
    <w:p w:rsidR="00B822D8" w:rsidRP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rsidR="00B822D8" w:rsidRDefault="00B822D8" w:rsidP="00B822D8">
      <w:pPr>
        <w:pStyle w:val="Listaszerbekezds"/>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CF5E5F" w:rsidRPr="00F5470A"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5470A">
        <w:rPr>
          <w:rFonts w:asciiTheme="majorHAnsi" w:hAnsiTheme="majorHAnsi" w:cs="Arial"/>
          <w:sz w:val="24"/>
          <w:szCs w:val="24"/>
        </w:rPr>
        <w:t xml:space="preserve">A megjelenített termékek </w:t>
      </w:r>
      <w:r w:rsidR="00F5470A" w:rsidRPr="00F5470A">
        <w:rPr>
          <w:rFonts w:asciiTheme="majorHAnsi" w:hAnsiTheme="majorHAnsi" w:cs="Arial"/>
          <w:sz w:val="24"/>
          <w:szCs w:val="24"/>
        </w:rPr>
        <w:t xml:space="preserve">a webshopon keresztül </w:t>
      </w:r>
      <w:r w:rsidRPr="00F5470A">
        <w:rPr>
          <w:rFonts w:asciiTheme="majorHAnsi" w:hAnsiTheme="majorHAnsi" w:cs="Arial"/>
          <w:sz w:val="24"/>
          <w:szCs w:val="24"/>
        </w:rPr>
        <w:t xml:space="preserve">kizárólag online rendelhetők meg. A termékekre vonatkozóan megjelenített árak forintban értendők, tartalmazzák a törvényben előírt áfát, azonban nem </w:t>
      </w:r>
      <w:r w:rsidR="00F5470A" w:rsidRPr="00F5470A">
        <w:rPr>
          <w:rFonts w:asciiTheme="majorHAnsi" w:hAnsiTheme="majorHAnsi" w:cs="Arial"/>
          <w:sz w:val="24"/>
          <w:szCs w:val="24"/>
        </w:rPr>
        <w:t>tartalmazzák</w:t>
      </w:r>
      <w:r w:rsidRPr="00F5470A">
        <w:rPr>
          <w:rFonts w:asciiTheme="majorHAnsi" w:hAnsiTheme="majorHAnsi" w:cs="Arial"/>
          <w:sz w:val="24"/>
          <w:szCs w:val="24"/>
        </w:rPr>
        <w:t xml:space="preserve"> a házhoz szállítás díját. Külön csomagolási költség nem kerül felszámításra.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3E78A4"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rsidR="001D40BC" w:rsidRDefault="00CF5E5F"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rsidR="001D40BC" w:rsidRPr="003E78A4" w:rsidRDefault="001D40BC" w:rsidP="001D40BC">
      <w:pPr>
        <w:pStyle w:val="Listaszerbekezds"/>
        <w:spacing w:after="0" w:line="240" w:lineRule="auto"/>
        <w:rPr>
          <w:rFonts w:asciiTheme="majorHAnsi" w:hAnsiTheme="majorHAnsi" w:cs="Arial"/>
          <w:sz w:val="24"/>
          <w:szCs w:val="24"/>
        </w:rPr>
      </w:pPr>
    </w:p>
    <w:p w:rsidR="00557C66" w:rsidRPr="003E78A4" w:rsidRDefault="00557C66" w:rsidP="00557C66">
      <w:pPr>
        <w:numPr>
          <w:ilvl w:val="1"/>
          <w:numId w:val="31"/>
        </w:numPr>
        <w:autoSpaceDE w:val="0"/>
        <w:autoSpaceDN w:val="0"/>
        <w:adjustRightInd w:val="0"/>
        <w:spacing w:after="0" w:line="240" w:lineRule="auto"/>
        <w:jc w:val="both"/>
        <w:rPr>
          <w:rFonts w:asciiTheme="majorHAnsi" w:hAnsiTheme="majorHAnsi" w:cs="Arial"/>
          <w:sz w:val="24"/>
          <w:szCs w:val="24"/>
        </w:rPr>
      </w:pPr>
      <w:r w:rsidRPr="003E78A4">
        <w:rPr>
          <w:rFonts w:asciiTheme="majorHAnsi" w:hAnsiTheme="majorHAnsi" w:cs="Arial"/>
          <w:sz w:val="24"/>
          <w:szCs w:val="24"/>
        </w:rPr>
        <w:t>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Jelentős eltérésnek minősül – a hazai bírói joggyakorlatnak megfelelően – az adott termék vagy szolgáltatás piaci értékétől akár pozitív-, akár negatív irányban minimum 50 %-ban történő eltérés. Tájékoztatjuk azonban a fogyasztókat, hogy a feltűnő értékaránytalanság (Ptk. 6:98. § ) fogalmát a törvény nem határozza meg.</w:t>
      </w:r>
    </w:p>
    <w:p w:rsidR="00557C66" w:rsidRPr="003E78A4" w:rsidRDefault="00557C66" w:rsidP="00557C66">
      <w:pPr>
        <w:pStyle w:val="Listaszerbekezds"/>
        <w:spacing w:after="0" w:line="240" w:lineRule="auto"/>
        <w:rPr>
          <w:rFonts w:asciiTheme="majorHAnsi" w:hAnsiTheme="majorHAnsi" w:cs="Arial"/>
          <w:sz w:val="24"/>
          <w:szCs w:val="24"/>
        </w:rPr>
      </w:pPr>
    </w:p>
    <w:p w:rsidR="00557C66" w:rsidRPr="003E78A4" w:rsidRDefault="00557C66" w:rsidP="00557C66">
      <w:pPr>
        <w:numPr>
          <w:ilvl w:val="1"/>
          <w:numId w:val="31"/>
        </w:numPr>
        <w:autoSpaceDE w:val="0"/>
        <w:autoSpaceDN w:val="0"/>
        <w:adjustRightInd w:val="0"/>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4.4 pontban ismertetett mértékű hibás ár esetén feltűnő értékaránytalanság áll fenn a termék valódi és feltüntetett ára között.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rsidR="00557C66" w:rsidRDefault="00557C66" w:rsidP="00557C66">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rsidR="00CF5E5F" w:rsidRPr="00F5470A"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5470A">
        <w:rPr>
          <w:rFonts w:asciiTheme="majorHAnsi" w:hAnsiTheme="majorHAnsi" w:cs="Arial"/>
          <w:sz w:val="24"/>
          <w:szCs w:val="24"/>
        </w:rPr>
        <w:t>Felhasználó a regisztrációját követően bejelentkezik a webshopba</w:t>
      </w:r>
      <w:r w:rsidR="0029668A" w:rsidRPr="00F5470A">
        <w:rPr>
          <w:rFonts w:asciiTheme="majorHAnsi" w:hAnsiTheme="majorHAnsi" w:cs="Arial"/>
          <w:sz w:val="24"/>
          <w:szCs w:val="24"/>
        </w:rPr>
        <w:t>/vagy regisztráció nélkül is megkezdheti a vásárlást</w:t>
      </w:r>
      <w:r w:rsidRPr="00F5470A">
        <w:rPr>
          <w:rFonts w:asciiTheme="majorHAnsi" w:hAnsiTheme="majorHAnsi" w:cs="Arial"/>
          <w:sz w:val="24"/>
          <w:szCs w:val="24"/>
        </w:rPr>
        <w:t>.</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a megvásárolni kívánt termék, termékek darabszámát beállítja.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kosárba helyezi a kiválasztott termékeket. Felhasználó bármikor megtekintheti a kosár tartalmát a „</w:t>
      </w:r>
      <w:r w:rsidR="00F5470A">
        <w:rPr>
          <w:rFonts w:asciiTheme="majorHAnsi" w:hAnsiTheme="majorHAnsi" w:cs="Arial"/>
          <w:sz w:val="24"/>
          <w:szCs w:val="24"/>
        </w:rPr>
        <w:t>kosár tartalma</w:t>
      </w:r>
      <w:r>
        <w:rPr>
          <w:rFonts w:asciiTheme="majorHAnsi" w:hAnsiTheme="majorHAnsi" w:cs="Arial"/>
          <w:sz w:val="24"/>
          <w:szCs w:val="24"/>
        </w:rPr>
        <w:t xml:space="preserve">” </w:t>
      </w:r>
      <w:r w:rsidR="00F5470A">
        <w:rPr>
          <w:rFonts w:asciiTheme="majorHAnsi" w:hAnsiTheme="majorHAnsi" w:cs="Arial"/>
          <w:sz w:val="24"/>
          <w:szCs w:val="24"/>
        </w:rPr>
        <w:t>linkre</w:t>
      </w:r>
      <w:r>
        <w:rPr>
          <w:rFonts w:asciiTheme="majorHAnsi" w:hAnsiTheme="majorHAnsi" w:cs="Arial"/>
          <w:sz w:val="24"/>
          <w:szCs w:val="24"/>
        </w:rPr>
        <w:t xml:space="preserve"> kattintva.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Felhasználó további terméket szeretne kosárba helyezni, </w:t>
      </w:r>
      <w:r w:rsidRPr="00F5470A">
        <w:rPr>
          <w:rFonts w:asciiTheme="majorHAnsi" w:hAnsiTheme="majorHAnsi" w:cs="Arial"/>
          <w:sz w:val="24"/>
          <w:szCs w:val="24"/>
        </w:rPr>
        <w:t>kiválasztja a „</w:t>
      </w:r>
      <w:r w:rsidR="00F5470A" w:rsidRPr="00F5470A">
        <w:rPr>
          <w:rFonts w:asciiTheme="majorHAnsi" w:hAnsiTheme="majorHAnsi" w:cs="Arial"/>
          <w:sz w:val="24"/>
          <w:szCs w:val="24"/>
        </w:rPr>
        <w:t>vásárolok még</w:t>
      </w:r>
      <w:r w:rsidRPr="00F5470A">
        <w:rPr>
          <w:rFonts w:asciiTheme="majorHAnsi" w:hAnsiTheme="majorHAnsi" w:cs="Arial"/>
          <w:sz w:val="24"/>
          <w:szCs w:val="24"/>
        </w:rPr>
        <w:t>” gombot. Ha nem szeretne további terméket vásárolni, ellenőrzi a megvásárolni kívánt termék darabszámát. A „törlés - X” ikonra kattintva törölheti a kosár tartalmát. Mennyiség véglegesítésé</w:t>
      </w:r>
      <w:r w:rsidR="00F5470A" w:rsidRPr="00F5470A">
        <w:rPr>
          <w:rFonts w:asciiTheme="majorHAnsi" w:hAnsiTheme="majorHAnsi" w:cs="Arial"/>
          <w:sz w:val="24"/>
          <w:szCs w:val="24"/>
        </w:rPr>
        <w:t>hez a</w:t>
      </w:r>
      <w:r w:rsidR="0029668A" w:rsidRPr="00F5470A">
        <w:rPr>
          <w:rFonts w:asciiTheme="majorHAnsi" w:hAnsiTheme="majorHAnsi" w:cs="Arial"/>
          <w:sz w:val="24"/>
          <w:szCs w:val="24"/>
        </w:rPr>
        <w:t>„</w:t>
      </w:r>
      <w:r w:rsidRPr="00F5470A">
        <w:rPr>
          <w:rFonts w:asciiTheme="majorHAnsi" w:hAnsiTheme="majorHAnsi" w:cs="Arial"/>
          <w:sz w:val="24"/>
          <w:szCs w:val="24"/>
        </w:rPr>
        <w:t>frissítés</w:t>
      </w:r>
      <w:r w:rsidR="0029668A" w:rsidRPr="00F5470A">
        <w:rPr>
          <w:rFonts w:asciiTheme="majorHAnsi" w:hAnsiTheme="majorHAnsi" w:cs="Arial"/>
          <w:sz w:val="24"/>
          <w:szCs w:val="24"/>
        </w:rPr>
        <w:t>/kosár frissítése”</w:t>
      </w:r>
      <w:r w:rsidRPr="00F5470A">
        <w:rPr>
          <w:rFonts w:asciiTheme="majorHAnsi" w:hAnsiTheme="majorHAnsi" w:cs="Arial"/>
          <w:sz w:val="24"/>
          <w:szCs w:val="24"/>
        </w:rPr>
        <w:t xml:space="preserve"> ikonra kattint Felhasználó.</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eastAsia="Times New Roman" w:hAnsiTheme="majorHAnsi" w:cs="Arial"/>
          <w:sz w:val="24"/>
          <w:szCs w:val="24"/>
        </w:rPr>
      </w:pPr>
      <w:r>
        <w:rPr>
          <w:rFonts w:asciiTheme="majorHAnsi" w:hAnsiTheme="majorHAnsi" w:cs="Arial"/>
          <w:sz w:val="24"/>
          <w:szCs w:val="24"/>
        </w:rPr>
        <w:t>Felhasználó kiválasztja a szállítási címet, majd a szállítási/fizetési módot, melynek típusai a következők:</w:t>
      </w:r>
    </w:p>
    <w:p w:rsidR="00CF5E5F" w:rsidRDefault="00CF5E5F" w:rsidP="004E2E5F">
      <w:pPr>
        <w:pStyle w:val="Listaszerbekezds"/>
        <w:spacing w:after="0" w:line="240" w:lineRule="auto"/>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Fizetési módok:</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CF5E5F" w:rsidRDefault="00F5470A" w:rsidP="00F5470A">
      <w:pPr>
        <w:pStyle w:val="Listaszerbekezds"/>
        <w:spacing w:after="0" w:line="240" w:lineRule="auto"/>
        <w:ind w:left="1080"/>
        <w:jc w:val="both"/>
        <w:rPr>
          <w:rFonts w:asciiTheme="majorHAnsi" w:eastAsia="Times New Roman" w:hAnsiTheme="majorHAnsi" w:cs="Arial"/>
          <w:sz w:val="24"/>
          <w:szCs w:val="24"/>
        </w:rPr>
      </w:pPr>
      <w:r w:rsidRPr="00F5470A">
        <w:rPr>
          <w:rFonts w:asciiTheme="majorHAnsi" w:eastAsia="Times New Roman" w:hAnsiTheme="majorHAnsi" w:cs="Arial"/>
          <w:sz w:val="24"/>
          <w:szCs w:val="24"/>
        </w:rPr>
        <w:t>A fizetés számla a</w:t>
      </w:r>
      <w:r>
        <w:rPr>
          <w:rFonts w:asciiTheme="majorHAnsi" w:eastAsia="Times New Roman" w:hAnsiTheme="majorHAnsi" w:cs="Arial"/>
          <w:sz w:val="24"/>
          <w:szCs w:val="24"/>
        </w:rPr>
        <w:t xml:space="preserve">lapján készpénzzel, átutalással, bankkártyás fizetéssel, </w:t>
      </w:r>
      <w:r w:rsidRPr="00F5470A">
        <w:rPr>
          <w:rFonts w:asciiTheme="majorHAnsi" w:eastAsia="Times New Roman" w:hAnsiTheme="majorHAnsi" w:cs="Arial"/>
          <w:sz w:val="24"/>
          <w:szCs w:val="24"/>
        </w:rPr>
        <w:t>vagy utánvétellel jöhet</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létre. Átutalásos fizetésnél pro-forma számla alapján a bankszámlára beérkező</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 xml:space="preserve">fizetéskor kerül teljesítésre a megrendelés, melyről </w:t>
      </w:r>
      <w:r w:rsidRPr="00F5470A">
        <w:rPr>
          <w:rFonts w:asciiTheme="majorHAnsi" w:eastAsia="Times New Roman" w:hAnsiTheme="majorHAnsi" w:cs="Arial"/>
          <w:sz w:val="24"/>
          <w:szCs w:val="24"/>
        </w:rPr>
        <w:lastRenderedPageBreak/>
        <w:t>azonnal kiállításra kerül a számla</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és a csomaggal együtt kerül kiküldésre.</w:t>
      </w:r>
      <w:r w:rsidRPr="00F5470A">
        <w:rPr>
          <w:rFonts w:asciiTheme="majorHAnsi" w:eastAsia="Times New Roman" w:hAnsiTheme="majorHAnsi" w:cs="Arial"/>
          <w:sz w:val="24"/>
          <w:szCs w:val="24"/>
        </w:rPr>
        <w:cr/>
      </w:r>
    </w:p>
    <w:p w:rsidR="00F5470A" w:rsidRDefault="00F5470A" w:rsidP="00F5470A">
      <w:pPr>
        <w:pStyle w:val="Listaszerbekezds"/>
        <w:spacing w:after="0" w:line="240" w:lineRule="auto"/>
        <w:ind w:left="1080"/>
        <w:jc w:val="both"/>
        <w:rPr>
          <w:rFonts w:asciiTheme="majorHAnsi" w:eastAsia="Times New Roman" w:hAnsiTheme="majorHAnsi" w:cs="Arial"/>
          <w:sz w:val="24"/>
          <w:szCs w:val="24"/>
        </w:rPr>
      </w:pPr>
      <w:r w:rsidRPr="00F5470A">
        <w:rPr>
          <w:rFonts w:asciiTheme="majorHAnsi" w:eastAsia="Times New Roman" w:hAnsiTheme="majorHAnsi" w:cs="Arial"/>
          <w:sz w:val="24"/>
          <w:szCs w:val="24"/>
        </w:rPr>
        <w:t>Bankkártyás fizetés menete</w:t>
      </w:r>
    </w:p>
    <w:p w:rsidR="00F5470A" w:rsidRPr="00F5470A" w:rsidRDefault="00F5470A" w:rsidP="00F5470A">
      <w:pPr>
        <w:pStyle w:val="Listaszerbekezds"/>
        <w:spacing w:after="0" w:line="240" w:lineRule="auto"/>
        <w:ind w:left="1080"/>
        <w:jc w:val="both"/>
        <w:rPr>
          <w:rFonts w:asciiTheme="majorHAnsi" w:eastAsia="Times New Roman" w:hAnsiTheme="majorHAnsi" w:cs="Arial"/>
          <w:sz w:val="24"/>
          <w:szCs w:val="24"/>
        </w:rPr>
      </w:pPr>
    </w:p>
    <w:p w:rsidR="00F5470A" w:rsidRDefault="00F5470A" w:rsidP="00F5470A">
      <w:pPr>
        <w:pStyle w:val="Listaszerbekezds"/>
        <w:spacing w:after="0" w:line="240" w:lineRule="auto"/>
        <w:ind w:left="1080"/>
        <w:jc w:val="both"/>
        <w:rPr>
          <w:rFonts w:asciiTheme="majorHAnsi" w:eastAsia="Times New Roman" w:hAnsiTheme="majorHAnsi" w:cs="Arial"/>
          <w:sz w:val="24"/>
          <w:szCs w:val="24"/>
        </w:rPr>
      </w:pPr>
      <w:r w:rsidRPr="00F5470A">
        <w:rPr>
          <w:rFonts w:asciiTheme="majorHAnsi" w:eastAsia="Times New Roman" w:hAnsiTheme="majorHAnsi" w:cs="Arial"/>
          <w:sz w:val="24"/>
          <w:szCs w:val="24"/>
        </w:rPr>
        <w:t>1. Már van lehetőség biztonságos CIB Bankon keresztüli bankkártyás fizetésre is. Attól</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biztonságos, hogy a webáruház csak a megrendeléshez szükséges információkhoz jut</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hozzá a bank pedig csupán a fizetési tranzakcióhoz nélkülözhetetlen adatokat kapja</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meg. Fontos, hogy olyan böngészőt használjon, amely támogatja az SSL titkosításhoz</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szükséges opciót.</w:t>
      </w:r>
    </w:p>
    <w:p w:rsidR="00F5470A" w:rsidRPr="00F5470A" w:rsidRDefault="00F5470A" w:rsidP="00F5470A">
      <w:pPr>
        <w:pStyle w:val="Listaszerbekezds"/>
        <w:spacing w:after="0" w:line="240" w:lineRule="auto"/>
        <w:ind w:left="1080"/>
        <w:jc w:val="both"/>
        <w:rPr>
          <w:rFonts w:asciiTheme="majorHAnsi" w:eastAsia="Times New Roman" w:hAnsiTheme="majorHAnsi" w:cs="Arial"/>
          <w:sz w:val="24"/>
          <w:szCs w:val="24"/>
        </w:rPr>
      </w:pPr>
    </w:p>
    <w:p w:rsidR="00F5470A" w:rsidRPr="00F5470A" w:rsidRDefault="00F5470A" w:rsidP="00F5470A">
      <w:pPr>
        <w:pStyle w:val="Listaszerbekezds"/>
        <w:spacing w:after="0" w:line="240" w:lineRule="auto"/>
        <w:ind w:left="1080"/>
        <w:jc w:val="both"/>
        <w:rPr>
          <w:rFonts w:asciiTheme="majorHAnsi" w:eastAsia="Times New Roman" w:hAnsiTheme="majorHAnsi" w:cs="Arial"/>
          <w:sz w:val="24"/>
          <w:szCs w:val="24"/>
        </w:rPr>
      </w:pPr>
      <w:r w:rsidRPr="00F5470A">
        <w:rPr>
          <w:rFonts w:asciiTheme="majorHAnsi" w:eastAsia="Times New Roman" w:hAnsiTheme="majorHAnsi" w:cs="Arial"/>
          <w:sz w:val="24"/>
          <w:szCs w:val="24"/>
        </w:rPr>
        <w:t>2. A vásárlás menete:</w:t>
      </w:r>
    </w:p>
    <w:p w:rsidR="00F5470A" w:rsidRPr="00F5470A" w:rsidRDefault="00F5470A" w:rsidP="00F5470A">
      <w:pPr>
        <w:pStyle w:val="Listaszerbekezds"/>
        <w:numPr>
          <w:ilvl w:val="0"/>
          <w:numId w:val="34"/>
        </w:numPr>
        <w:spacing w:after="0" w:line="240" w:lineRule="auto"/>
        <w:jc w:val="both"/>
        <w:rPr>
          <w:rFonts w:asciiTheme="majorHAnsi" w:eastAsia="Times New Roman" w:hAnsiTheme="majorHAnsi" w:cs="Arial"/>
          <w:sz w:val="24"/>
          <w:szCs w:val="24"/>
        </w:rPr>
      </w:pPr>
      <w:r w:rsidRPr="00F5470A">
        <w:rPr>
          <w:rFonts w:ascii="Cambria" w:eastAsia="Times New Roman" w:hAnsi="Cambria" w:cs="Cambria"/>
          <w:sz w:val="24"/>
          <w:szCs w:val="24"/>
        </w:rPr>
        <w:t>Ha kiválasztotta a kívánt termékeket és a kosarába helyezte őket, akkor</w:t>
      </w:r>
      <w:r>
        <w:rPr>
          <w:rFonts w:ascii="Cambria" w:eastAsia="Times New Roman" w:hAnsi="Cambria" w:cs="Cambria"/>
          <w:sz w:val="24"/>
          <w:szCs w:val="24"/>
        </w:rPr>
        <w:t xml:space="preserve"> </w:t>
      </w:r>
      <w:r w:rsidRPr="00F5470A">
        <w:rPr>
          <w:rFonts w:asciiTheme="majorHAnsi" w:eastAsia="Times New Roman" w:hAnsiTheme="majorHAnsi" w:cs="Arial"/>
          <w:sz w:val="24"/>
          <w:szCs w:val="24"/>
        </w:rPr>
        <w:t>kattintson a bankkártyás fizetésre.</w:t>
      </w:r>
    </w:p>
    <w:p w:rsidR="00F5470A" w:rsidRPr="00F5470A" w:rsidRDefault="00F5470A" w:rsidP="00F5470A">
      <w:pPr>
        <w:pStyle w:val="Listaszerbekezds"/>
        <w:numPr>
          <w:ilvl w:val="0"/>
          <w:numId w:val="34"/>
        </w:numPr>
        <w:spacing w:after="0" w:line="240" w:lineRule="auto"/>
        <w:jc w:val="both"/>
        <w:rPr>
          <w:rFonts w:asciiTheme="majorHAnsi" w:eastAsia="Times New Roman" w:hAnsiTheme="majorHAnsi" w:cs="Arial"/>
          <w:sz w:val="24"/>
          <w:szCs w:val="24"/>
        </w:rPr>
      </w:pPr>
      <w:r w:rsidRPr="00F5470A">
        <w:rPr>
          <w:rFonts w:ascii="Cambria" w:eastAsia="Times New Roman" w:hAnsi="Cambria" w:cs="Cambria"/>
          <w:sz w:val="24"/>
          <w:szCs w:val="24"/>
        </w:rPr>
        <w:t>Ezután átirányítjuk a CIB Bank oldalára, ahol meg kell adnia a kártyája</w:t>
      </w:r>
      <w:r>
        <w:rPr>
          <w:rFonts w:ascii="Cambria" w:eastAsia="Times New Roman" w:hAnsi="Cambria" w:cs="Cambria"/>
          <w:sz w:val="24"/>
          <w:szCs w:val="24"/>
        </w:rPr>
        <w:t xml:space="preserve"> </w:t>
      </w:r>
      <w:r w:rsidRPr="00F5470A">
        <w:rPr>
          <w:rFonts w:asciiTheme="majorHAnsi" w:eastAsia="Times New Roman" w:hAnsiTheme="majorHAnsi" w:cs="Arial"/>
          <w:sz w:val="24"/>
          <w:szCs w:val="24"/>
        </w:rPr>
        <w:t>(MasterCard / VISA / erre alkalmas webkártya) adatait.</w:t>
      </w:r>
    </w:p>
    <w:p w:rsidR="00F5470A" w:rsidRPr="00F5470A" w:rsidRDefault="00F5470A" w:rsidP="00F5470A">
      <w:pPr>
        <w:pStyle w:val="Listaszerbekezds"/>
        <w:numPr>
          <w:ilvl w:val="0"/>
          <w:numId w:val="34"/>
        </w:numPr>
        <w:spacing w:after="0" w:line="240" w:lineRule="auto"/>
        <w:jc w:val="both"/>
        <w:rPr>
          <w:rFonts w:asciiTheme="majorHAnsi" w:eastAsia="Times New Roman" w:hAnsiTheme="majorHAnsi" w:cs="Arial"/>
          <w:sz w:val="24"/>
          <w:szCs w:val="24"/>
        </w:rPr>
      </w:pPr>
      <w:r w:rsidRPr="00F5470A">
        <w:rPr>
          <w:rFonts w:ascii="Cambria" w:eastAsia="Times New Roman" w:hAnsi="Cambria" w:cs="Cambria"/>
          <w:sz w:val="24"/>
          <w:szCs w:val="24"/>
        </w:rPr>
        <w:t>Szükséges adatok: Név, Kibocsátó bank neve, Számlaszám, Biztonsági kód,</w:t>
      </w:r>
      <w:r>
        <w:rPr>
          <w:rFonts w:ascii="Cambria" w:eastAsia="Times New Roman" w:hAnsi="Cambria" w:cs="Cambria"/>
          <w:sz w:val="24"/>
          <w:szCs w:val="24"/>
        </w:rPr>
        <w:t xml:space="preserve"> </w:t>
      </w:r>
      <w:r w:rsidRPr="00F5470A">
        <w:rPr>
          <w:rFonts w:asciiTheme="majorHAnsi" w:eastAsia="Times New Roman" w:hAnsiTheme="majorHAnsi" w:cs="Arial"/>
          <w:sz w:val="24"/>
          <w:szCs w:val="24"/>
        </w:rPr>
        <w:t>Kártya lejárati dátuma.</w:t>
      </w:r>
    </w:p>
    <w:p w:rsidR="00F5470A" w:rsidRPr="00F5470A" w:rsidRDefault="00F5470A" w:rsidP="00F5470A">
      <w:pPr>
        <w:pStyle w:val="Listaszerbekezds"/>
        <w:numPr>
          <w:ilvl w:val="0"/>
          <w:numId w:val="34"/>
        </w:numPr>
        <w:spacing w:after="0" w:line="240" w:lineRule="auto"/>
        <w:jc w:val="both"/>
        <w:rPr>
          <w:rFonts w:asciiTheme="majorHAnsi" w:eastAsia="Times New Roman" w:hAnsiTheme="majorHAnsi" w:cs="Arial"/>
          <w:sz w:val="24"/>
          <w:szCs w:val="24"/>
        </w:rPr>
      </w:pPr>
      <w:r w:rsidRPr="00F5470A">
        <w:rPr>
          <w:rFonts w:ascii="Cambria" w:eastAsia="Times New Roman" w:hAnsi="Cambria" w:cs="Cambria"/>
          <w:sz w:val="24"/>
          <w:szCs w:val="24"/>
        </w:rPr>
        <w:t>SMS-ben kap egy kódot, amit beírva véglegesítheti a vásárlási szándékát.</w:t>
      </w:r>
      <w:r>
        <w:rPr>
          <w:rFonts w:ascii="Cambria" w:eastAsia="Times New Roman" w:hAnsi="Cambria" w:cs="Cambria"/>
          <w:sz w:val="24"/>
          <w:szCs w:val="24"/>
        </w:rPr>
        <w:t xml:space="preserve"> </w:t>
      </w:r>
      <w:r w:rsidRPr="00F5470A">
        <w:rPr>
          <w:rFonts w:ascii="Cambria" w:eastAsia="Times New Roman" w:hAnsi="Cambria" w:cs="Cambria"/>
          <w:sz w:val="24"/>
          <w:szCs w:val="24"/>
        </w:rPr>
        <w:t>A Fizetés gombot kiválaszt</w:t>
      </w:r>
      <w:r w:rsidRPr="00F5470A">
        <w:rPr>
          <w:rFonts w:asciiTheme="majorHAnsi" w:eastAsia="Times New Roman" w:hAnsiTheme="majorHAnsi" w:cs="Arial"/>
          <w:sz w:val="24"/>
          <w:szCs w:val="24"/>
        </w:rPr>
        <w:t>va, amennyiben kellő fedezettel rendelkezik,</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létrejön a tranzakció.</w:t>
      </w:r>
    </w:p>
    <w:p w:rsidR="00F5470A" w:rsidRPr="00F5470A" w:rsidRDefault="00F5470A" w:rsidP="00F5470A">
      <w:pPr>
        <w:pStyle w:val="Listaszerbekezds"/>
        <w:numPr>
          <w:ilvl w:val="0"/>
          <w:numId w:val="34"/>
        </w:numPr>
        <w:spacing w:after="0" w:line="240" w:lineRule="auto"/>
        <w:jc w:val="both"/>
        <w:rPr>
          <w:rFonts w:asciiTheme="majorHAnsi" w:eastAsia="Times New Roman" w:hAnsiTheme="majorHAnsi" w:cs="Arial"/>
          <w:sz w:val="24"/>
          <w:szCs w:val="24"/>
        </w:rPr>
      </w:pPr>
      <w:r w:rsidRPr="00F5470A">
        <w:rPr>
          <w:rFonts w:ascii="Cambria" w:eastAsia="Times New Roman" w:hAnsi="Cambria" w:cs="Cambria"/>
          <w:sz w:val="24"/>
          <w:szCs w:val="24"/>
        </w:rPr>
        <w:t>Végül visszatér a LedMaster oldalára, ahol visszaigazolást kap a sikeres</w:t>
      </w:r>
      <w:r>
        <w:rPr>
          <w:rFonts w:ascii="Cambria" w:eastAsia="Times New Roman" w:hAnsi="Cambria" w:cs="Cambria"/>
          <w:sz w:val="24"/>
          <w:szCs w:val="24"/>
        </w:rPr>
        <w:t xml:space="preserve"> </w:t>
      </w:r>
      <w:r w:rsidRPr="00F5470A">
        <w:rPr>
          <w:rFonts w:asciiTheme="majorHAnsi" w:eastAsia="Times New Roman" w:hAnsiTheme="majorHAnsi" w:cs="Arial"/>
          <w:sz w:val="24"/>
          <w:szCs w:val="24"/>
        </w:rPr>
        <w:t>vásárlásról.</w:t>
      </w:r>
    </w:p>
    <w:p w:rsidR="00F5470A" w:rsidRDefault="00F5470A" w:rsidP="00F5470A">
      <w:pPr>
        <w:pStyle w:val="Listaszerbekezds"/>
        <w:spacing w:after="0" w:line="240" w:lineRule="auto"/>
        <w:ind w:left="1080"/>
        <w:jc w:val="both"/>
        <w:rPr>
          <w:rFonts w:asciiTheme="majorHAnsi" w:eastAsia="Times New Roman" w:hAnsiTheme="majorHAnsi" w:cs="Arial"/>
          <w:sz w:val="24"/>
          <w:szCs w:val="24"/>
        </w:rPr>
      </w:pPr>
      <w:r w:rsidRPr="00F5470A">
        <w:rPr>
          <w:rFonts w:asciiTheme="majorHAnsi" w:eastAsia="Times New Roman" w:hAnsiTheme="majorHAnsi" w:cs="Arial"/>
          <w:sz w:val="24"/>
          <w:szCs w:val="24"/>
        </w:rPr>
        <w:t>Fontos! Abban az esetben, ha ön nem kerül vissza webáruházunk oldalára, a</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tranzakció sikertelennek minősül. Ugyanez a helyzet áll fenn, ha a CIB Bank oldalán a</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„vissza” vagy a „frissítés” gombra kattint, vagy bezárja az oldalt mielőtt</w:t>
      </w:r>
      <w:r>
        <w:rPr>
          <w:rFonts w:asciiTheme="majorHAnsi" w:eastAsia="Times New Roman" w:hAnsiTheme="majorHAnsi" w:cs="Arial"/>
          <w:sz w:val="24"/>
          <w:szCs w:val="24"/>
        </w:rPr>
        <w:t xml:space="preserve"> </w:t>
      </w:r>
      <w:r w:rsidRPr="00F5470A">
        <w:rPr>
          <w:rFonts w:asciiTheme="majorHAnsi" w:eastAsia="Times New Roman" w:hAnsiTheme="majorHAnsi" w:cs="Arial"/>
          <w:sz w:val="24"/>
          <w:szCs w:val="24"/>
        </w:rPr>
        <w:t>visszairányítanák honlapunkra.</w:t>
      </w:r>
      <w:r w:rsidRPr="00F5470A">
        <w:rPr>
          <w:rFonts w:asciiTheme="majorHAnsi" w:eastAsia="Times New Roman" w:hAnsiTheme="majorHAnsi" w:cs="Arial"/>
          <w:sz w:val="24"/>
          <w:szCs w:val="24"/>
        </w:rPr>
        <w:cr/>
      </w:r>
    </w:p>
    <w:p w:rsidR="00CF5E5F" w:rsidRDefault="00CF5E5F" w:rsidP="00F5470A">
      <w:pPr>
        <w:pStyle w:val="Listaszerbekezds"/>
        <w:numPr>
          <w:ilvl w:val="2"/>
          <w:numId w:val="31"/>
        </w:num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Szállítási költség:</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CF5E5F" w:rsidRDefault="00F5470A" w:rsidP="004E2E5F">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A szállítási díjakról részletes adatokat talál az alábbi oldalon: </w:t>
      </w:r>
      <w:hyperlink r:id="rId15" w:history="1">
        <w:r w:rsidRPr="00F11989">
          <w:rPr>
            <w:rStyle w:val="Hiperhivatkozs"/>
            <w:rFonts w:asciiTheme="majorHAnsi" w:eastAsia="Times New Roman" w:hAnsiTheme="majorHAnsi" w:cs="Arial"/>
            <w:sz w:val="24"/>
            <w:szCs w:val="24"/>
          </w:rPr>
          <w:t>http://www.ledmaster.hu/szallitasi_dijaink</w:t>
        </w:r>
      </w:hyperlink>
    </w:p>
    <w:p w:rsidR="00CF5E5F" w:rsidRDefault="00CF5E5F" w:rsidP="004E2E5F">
      <w:pPr>
        <w:pStyle w:val="Listaszerbekezds"/>
        <w:spacing w:after="0" w:line="240" w:lineRule="auto"/>
        <w:ind w:left="1797"/>
        <w:jc w:val="both"/>
        <w:rPr>
          <w:rFonts w:asciiTheme="majorHAnsi" w:eastAsia="Calibr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illetve módosítása után azonnal tájékoztatjuk a vevőt az új adatokról. A vevő ezt követően még egyszer megerősítheti a megrendelést, vagy lehetőség van arra, hogy bármely fél elálljon a szerződéstől.</w:t>
      </w:r>
    </w:p>
    <w:p w:rsidR="00CF5E5F" w:rsidRDefault="00CF5E5F" w:rsidP="004E2E5F">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w:t>
      </w:r>
      <w:r w:rsidR="00245A74">
        <w:rPr>
          <w:rFonts w:asciiTheme="majorHAnsi" w:hAnsiTheme="majorHAnsi" w:cs="Arial"/>
          <w:sz w:val="24"/>
          <w:szCs w:val="24"/>
        </w:rPr>
        <w:t xml:space="preserve">költséget tartalmaz. A számlát </w:t>
      </w:r>
      <w:r>
        <w:rPr>
          <w:rFonts w:asciiTheme="majorHAnsi" w:hAnsiTheme="majorHAnsi" w:cs="Arial"/>
          <w:sz w:val="24"/>
          <w:szCs w:val="24"/>
        </w:rPr>
        <w:t xml:space="preserve">a csomag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adatok megadását követően </w:t>
      </w:r>
      <w:r w:rsidRPr="00F11989">
        <w:rPr>
          <w:rFonts w:asciiTheme="majorHAnsi" w:hAnsiTheme="majorHAnsi" w:cs="Arial"/>
          <w:sz w:val="24"/>
          <w:szCs w:val="24"/>
        </w:rPr>
        <w:t>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w:t>
      </w:r>
      <w:r>
        <w:rPr>
          <w:rFonts w:asciiTheme="majorHAnsi" w:hAnsiTheme="majorHAnsi" w:cs="Arial"/>
          <w:sz w:val="24"/>
          <w:szCs w:val="24"/>
        </w:rPr>
        <w:lastRenderedPageBreak/>
        <w:t>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rsidR="00CF5E5F" w:rsidRDefault="00CF5E5F" w:rsidP="004E2E5F">
      <w:pPr>
        <w:pStyle w:val="Listaszerbekezds"/>
        <w:spacing w:after="0" w:line="240" w:lineRule="auto"/>
        <w:rPr>
          <w:rFonts w:asciiTheme="majorHAnsi" w:hAnsiTheme="majorHAnsi" w:cs="Arial"/>
          <w:sz w:val="24"/>
          <w:szCs w:val="24"/>
        </w:rPr>
      </w:pPr>
    </w:p>
    <w:p w:rsidR="00CF5E5F" w:rsidRPr="003E78A4"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Adatbeviteli hibák javítása: Felhasználó a megrendelési folyamat lezárása előtt minden esetben vissza tud lépni az előző fázisba, ahol javítani tudja a </w:t>
      </w:r>
      <w:r w:rsidRPr="003E78A4">
        <w:rPr>
          <w:rFonts w:asciiTheme="majorHAnsi" w:hAnsiTheme="majorHAnsi" w:cs="Arial"/>
          <w:sz w:val="24"/>
          <w:szCs w:val="24"/>
        </w:rPr>
        <w:t>bevitt adatokat.</w:t>
      </w:r>
      <w:r w:rsidR="00557C66" w:rsidRPr="003E78A4">
        <w:rPr>
          <w:rFonts w:asciiTheme="majorHAnsi" w:hAnsiTheme="majorHAnsi" w:cs="Arial"/>
          <w:sz w:val="24"/>
          <w:szCs w:val="24"/>
        </w:rPr>
        <w:t xml:space="preserve">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„frissítés/kosár frissítése” gombot. Amennyiben törölni kívánja Felhasználó a kosárban található termékeket, akkor az „X” „törlés” gombra kattint. A rendelés során a Felhasználónak folyamatosan lehetősége van a bevitt adtok javítására/törlésére.</w:t>
      </w:r>
    </w:p>
    <w:p w:rsidR="00CF5E5F" w:rsidRPr="003E78A4"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rsidR="00B22C70" w:rsidRDefault="00B22C70" w:rsidP="00B22C70">
      <w:pPr>
        <w:autoSpaceDE w:val="0"/>
        <w:autoSpaceDN w:val="0"/>
        <w:adjustRightInd w:val="0"/>
        <w:spacing w:after="0" w:line="240" w:lineRule="auto"/>
        <w:ind w:left="1080"/>
        <w:jc w:val="both"/>
        <w:rPr>
          <w:rFonts w:asciiTheme="majorHAnsi" w:hAnsiTheme="majorHAnsi" w:cs="Arial"/>
          <w:sz w:val="24"/>
          <w:szCs w:val="24"/>
        </w:rPr>
      </w:pPr>
    </w:p>
    <w:p w:rsidR="00B22C70" w:rsidRPr="00CA2E1D"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Listaszerbekezds"/>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rsidR="00C051A8" w:rsidRDefault="00C051A8" w:rsidP="004E2E5F">
      <w:pPr>
        <w:autoSpaceDE w:val="0"/>
        <w:autoSpaceDN w:val="0"/>
        <w:adjustRightInd w:val="0"/>
        <w:spacing w:after="0" w:line="240" w:lineRule="auto"/>
        <w:ind w:left="720"/>
        <w:jc w:val="both"/>
        <w:rPr>
          <w:rFonts w:asciiTheme="majorHAnsi" w:hAnsiTheme="majorHAnsi" w:cs="Arial"/>
          <w:sz w:val="24"/>
          <w:szCs w:val="24"/>
        </w:rPr>
      </w:pPr>
    </w:p>
    <w:p w:rsidR="00CF5E5F" w:rsidRDefault="00F11989"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F11989">
        <w:rPr>
          <w:rFonts w:asciiTheme="majorHAnsi" w:hAnsiTheme="majorHAnsi" w:cs="Arial"/>
          <w:sz w:val="24"/>
          <w:szCs w:val="24"/>
        </w:rPr>
        <w:t xml:space="preserve">Általános teljesítési határidő raktáron lévő termék esetén </w:t>
      </w:r>
      <w:r w:rsidR="00C051A8" w:rsidRPr="00F11989">
        <w:rPr>
          <w:rFonts w:asciiTheme="majorHAnsi" w:hAnsiTheme="majorHAnsi" w:cs="Arial"/>
          <w:sz w:val="24"/>
          <w:szCs w:val="24"/>
        </w:rPr>
        <w:t xml:space="preserve">a visszaigazolástól számított </w:t>
      </w:r>
      <w:r w:rsidRPr="00F11989">
        <w:rPr>
          <w:rFonts w:asciiTheme="majorHAnsi" w:hAnsiTheme="majorHAnsi" w:cs="Arial"/>
          <w:sz w:val="24"/>
          <w:szCs w:val="24"/>
        </w:rPr>
        <w:t>48 órán belül, egyéb esetben 2-3 héten belül</w:t>
      </w:r>
      <w:r w:rsidR="00557C66">
        <w:rPr>
          <w:rFonts w:asciiTheme="majorHAnsi" w:hAnsiTheme="majorHAnsi" w:cs="Arial"/>
          <w:sz w:val="24"/>
          <w:szCs w:val="24"/>
        </w:rPr>
        <w:t>.</w:t>
      </w:r>
    </w:p>
    <w:p w:rsidR="00F11989" w:rsidRPr="00F11989" w:rsidRDefault="00F11989" w:rsidP="00F11989">
      <w:pPr>
        <w:autoSpaceDE w:val="0"/>
        <w:autoSpaceDN w:val="0"/>
        <w:adjustRightInd w:val="0"/>
        <w:spacing w:after="0" w:line="240" w:lineRule="auto"/>
        <w:ind w:left="1080"/>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rsidR="00B22C70" w:rsidRPr="00405E6D" w:rsidRDefault="00B22C70" w:rsidP="00B22C70">
      <w:pPr>
        <w:autoSpaceDE w:val="0"/>
        <w:autoSpaceDN w:val="0"/>
        <w:adjustRightInd w:val="0"/>
        <w:spacing w:after="0" w:line="240" w:lineRule="auto"/>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lastRenderedPageBreak/>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rsidR="00B22C70" w:rsidRPr="00405E6D" w:rsidRDefault="00B22C70" w:rsidP="00B22C70">
      <w:pPr>
        <w:autoSpaceDE w:val="0"/>
        <w:autoSpaceDN w:val="0"/>
        <w:adjustRightInd w:val="0"/>
        <w:spacing w:after="0" w:line="240" w:lineRule="auto"/>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rsidR="00B22C70" w:rsidRPr="00405E6D" w:rsidRDefault="00B22C70" w:rsidP="00B22C70">
      <w:pPr>
        <w:autoSpaceDE w:val="0"/>
        <w:autoSpaceDN w:val="0"/>
        <w:adjustRightInd w:val="0"/>
        <w:spacing w:after="0" w:line="240" w:lineRule="auto"/>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Az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rsidR="00B22C70" w:rsidRPr="00405E6D" w:rsidRDefault="00B22C70" w:rsidP="00B22C70">
      <w:pPr>
        <w:autoSpaceDE w:val="0"/>
        <w:autoSpaceDN w:val="0"/>
        <w:adjustRightInd w:val="0"/>
        <w:spacing w:after="0" w:line="240" w:lineRule="auto"/>
        <w:jc w:val="both"/>
        <w:rPr>
          <w:rFonts w:asciiTheme="majorHAnsi" w:hAnsiTheme="majorHAnsi" w:cs="Arial"/>
          <w:sz w:val="24"/>
          <w:szCs w:val="24"/>
        </w:rPr>
      </w:pPr>
    </w:p>
    <w:p w:rsidR="00B22C70" w:rsidRPr="00405E6D"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rsidR="00B22C70" w:rsidRPr="00405E6D" w:rsidRDefault="00B22C70" w:rsidP="00B22C70">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rsidR="00B22C70" w:rsidRPr="00542282" w:rsidRDefault="00B22C70" w:rsidP="00B22C70">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rsidR="00B22C70" w:rsidRDefault="00B22C70" w:rsidP="00B22C70">
      <w:pPr>
        <w:autoSpaceDE w:val="0"/>
        <w:autoSpaceDN w:val="0"/>
        <w:adjustRightInd w:val="0"/>
        <w:spacing w:after="0" w:line="240" w:lineRule="auto"/>
        <w:jc w:val="both"/>
        <w:rPr>
          <w:rFonts w:asciiTheme="majorHAnsi" w:hAnsiTheme="majorHAnsi" w:cs="Arial"/>
          <w:sz w:val="24"/>
          <w:szCs w:val="24"/>
        </w:rPr>
      </w:pPr>
    </w:p>
    <w:p w:rsidR="00B22C70" w:rsidRDefault="00B22C70" w:rsidP="00B22C70">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Szolgáltató a szerződésben vállalt kötelezettségét azért nem teljesíti, mert a szerződésben meghatározott termék nem áll rendelkezésére, köteles erről Felhasználót haladéktalanul tájékoztatni, valamint Felhasználó által fizetett összeget haladéktalanul visszatéríteni. </w:t>
      </w:r>
    </w:p>
    <w:p w:rsidR="00C402B9" w:rsidRDefault="00C402B9" w:rsidP="00C402B9">
      <w:pPr>
        <w:autoSpaceDE w:val="0"/>
        <w:autoSpaceDN w:val="0"/>
        <w:adjustRightInd w:val="0"/>
        <w:spacing w:after="0" w:line="240" w:lineRule="auto"/>
        <w:jc w:val="both"/>
        <w:rPr>
          <w:rFonts w:asciiTheme="majorHAnsi" w:hAnsiTheme="majorHAnsi" w:cs="Arial"/>
          <w:sz w:val="24"/>
          <w:szCs w:val="24"/>
        </w:rPr>
      </w:pPr>
    </w:p>
    <w:p w:rsidR="00B22C70" w:rsidRDefault="00B22C70" w:rsidP="00B22C70">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rsidR="00B22C70" w:rsidRDefault="00B22C70" w:rsidP="00B22C70">
      <w:pPr>
        <w:autoSpaceDE w:val="0"/>
        <w:autoSpaceDN w:val="0"/>
        <w:adjustRightInd w:val="0"/>
        <w:spacing w:after="0" w:line="240" w:lineRule="auto"/>
        <w:jc w:val="both"/>
        <w:rPr>
          <w:rFonts w:asciiTheme="majorHAnsi" w:hAnsiTheme="majorHAnsi" w:cs="Arial"/>
          <w:b/>
          <w:bCs/>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Az Európai Parlament és a Tanács </w:t>
      </w:r>
      <w:r w:rsidRPr="003E78A4">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3E78A4">
        <w:rPr>
          <w:rFonts w:asciiTheme="majorHAnsi" w:hAnsiTheme="majorHAnsi" w:cs="Arial"/>
          <w:sz w:val="24"/>
          <w:szCs w:val="24"/>
        </w:rPr>
        <w:t xml:space="preserve">szabályozása értelmében Fogyasztó a megrendelt termék kézhez vételétől számított </w:t>
      </w:r>
      <w:r w:rsidRPr="003E78A4">
        <w:rPr>
          <w:rFonts w:asciiTheme="majorHAnsi" w:hAnsiTheme="majorHAnsi" w:cs="Arial"/>
          <w:bCs/>
          <w:sz w:val="24"/>
          <w:szCs w:val="24"/>
        </w:rPr>
        <w:t xml:space="preserve">14 napon </w:t>
      </w:r>
      <w:r w:rsidRPr="003E78A4">
        <w:rPr>
          <w:rFonts w:asciiTheme="majorHAnsi" w:hAnsiTheme="majorHAnsi" w:cs="Arial"/>
          <w:sz w:val="24"/>
          <w:szCs w:val="24"/>
        </w:rPr>
        <w:t>belül indokolás nélkül elállhat a szerződéstől, visszaküldheti a megrendelt terméket. Jelen tájékoztató hiányában jogosult Fogyasztó 1 év elteltéig gyakorolni az elállási jogát. Ha a Szolgáltató a termék kézhezvételének vagy a szerződés megkötésének napjától számított 14 nap lejártát követően, de 12 hónapon belül megadja a tájékoztatást, úgy az elállásra nyitva álló határidő e tájékoztatás közlésétől számított 14 nap.</w:t>
      </w:r>
    </w:p>
    <w:p w:rsidR="0089163F" w:rsidRPr="003E78A4" w:rsidRDefault="0089163F" w:rsidP="0089163F">
      <w:pPr>
        <w:pStyle w:val="Listaszerbekezds"/>
        <w:tabs>
          <w:tab w:val="left" w:pos="4536"/>
        </w:tabs>
        <w:spacing w:after="0" w:line="240" w:lineRule="auto"/>
        <w:ind w:left="1080"/>
        <w:jc w:val="both"/>
        <w:rPr>
          <w:rFonts w:asciiTheme="majorHAnsi" w:hAnsiTheme="majorHAnsi" w:cs="Arial"/>
          <w:sz w:val="24"/>
          <w:szCs w:val="24"/>
        </w:rPr>
      </w:pPr>
      <w:bookmarkStart w:id="3" w:name="_GoBack"/>
      <w:bookmarkEnd w:id="3"/>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Fogyasztó az elállási jogát gyakorolhatja az erre vonatkozó egyértelmű nyilatkozatával, vagy a 45/2014. (II.26.) Korm. rendelet 2. mellékletében meghatározott nyilatkozat-minta útján.</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Az elállási jog gyakorlására nyitva álló idő attól a naptól számított 14 nap elteltével jár le, amelyen Fogyasztó, vagy az általa megjelölt, a fuvarozótól eltérő harmadik személy a terméket átveszi.</w:t>
      </w:r>
    </w:p>
    <w:p w:rsidR="0089163F" w:rsidRPr="003E78A4" w:rsidRDefault="0089163F" w:rsidP="0089163F">
      <w:pPr>
        <w:pStyle w:val="Listaszerbekezds"/>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 a szerződés megkötésének napja, és a termék átvételének napja közötti időszakban is gyakorolhatja elállási jogát.</w:t>
      </w:r>
    </w:p>
    <w:p w:rsidR="0089163F" w:rsidRPr="003E78A4" w:rsidRDefault="0089163F" w:rsidP="0089163F">
      <w:pPr>
        <w:pStyle w:val="Listaszerbekezds"/>
        <w:jc w:val="both"/>
        <w:rPr>
          <w:rFonts w:asciiTheme="majorHAnsi" w:hAnsiTheme="majorHAnsi" w:cs="Arial"/>
          <w:sz w:val="24"/>
          <w:szCs w:val="24"/>
        </w:rPr>
      </w:pPr>
    </w:p>
    <w:p w:rsidR="0089163F" w:rsidRPr="003E78A4" w:rsidRDefault="0089163F" w:rsidP="0089163F">
      <w:pPr>
        <w:pStyle w:val="Listaszerbekezds"/>
        <w:numPr>
          <w:ilvl w:val="1"/>
          <w:numId w:val="32"/>
        </w:numPr>
        <w:jc w:val="both"/>
        <w:rPr>
          <w:rFonts w:asciiTheme="majorHAnsi" w:hAnsiTheme="majorHAnsi" w:cs="Arial"/>
          <w:sz w:val="24"/>
          <w:szCs w:val="24"/>
        </w:rPr>
      </w:pPr>
      <w:r w:rsidRPr="003E78A4">
        <w:rPr>
          <w:rFonts w:asciiTheme="majorHAnsi" w:hAnsiTheme="majorHAnsi" w:cs="Arial"/>
          <w:sz w:val="24"/>
          <w:szCs w:val="24"/>
        </w:rPr>
        <w:t>A termék visszaküldésének költségét a fogyasztónak kell viselnie, a vállalkozás nem vállalta e költség viselését.</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Az elállási jog gyakorlása esetén a Fogyasztót a termék visszajuttatásának költségén kívül más költség nem terheli.</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Nem illeti meg az elállási jog Fogyasztót olyan nem előre gyártott termék esetében, amelyet a fogyasztó utasítása alapján vagy kifejezett kérésére állítottak elő, vagy olyan termék esetében, amelyet egyértelműen a fogyasztó személyére szabtak.</w:t>
      </w:r>
    </w:p>
    <w:p w:rsidR="00245A74" w:rsidRPr="003E78A4" w:rsidRDefault="00245A74" w:rsidP="00245A74">
      <w:pPr>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fogyasztó szintén nem gyakorolhatja az elállási jogát</w:t>
      </w:r>
    </w:p>
    <w:p w:rsidR="0089163F" w:rsidRPr="003E78A4" w:rsidRDefault="0089163F" w:rsidP="0089163F">
      <w:pPr>
        <w:tabs>
          <w:tab w:val="left" w:pos="4536"/>
        </w:tabs>
        <w:spacing w:after="0" w:line="240" w:lineRule="auto"/>
        <w:ind w:left="360"/>
        <w:jc w:val="both"/>
        <w:rPr>
          <w:rFonts w:asciiTheme="majorHAnsi" w:hAnsiTheme="majorHAnsi" w:cs="Arial"/>
          <w:sz w:val="24"/>
          <w:szCs w:val="24"/>
        </w:rPr>
      </w:pP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romlandó vagy minőségét rövid ideig megőrző termék tekintetében;</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olyan zárt csomagolású termék tekintetében, amely egészségvédelmi vagy higiéniai okokból az átadást követő felbontása után nem küldhető vissza;</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olyan termék tekintetében, amely jellegénél fogva az átadást követően elválaszthatatlanul vegyül más termékkel;</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hírlap, folyóirat és időszaki lap tekintetében, az előfizetéses szerződések kivételével;</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nyilvános árverésen megkötött szerződések esetében;</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89163F" w:rsidRPr="003E78A4" w:rsidRDefault="0089163F" w:rsidP="0089163F">
      <w:pPr>
        <w:pStyle w:val="Listaszerbekezds"/>
        <w:numPr>
          <w:ilvl w:val="1"/>
          <w:numId w:val="33"/>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nem tárgyi adathordozón nyújtott digitális adattartalom tekintetében, ha a vállalkozás a fogyasztó kifejezett, előzetes beleegyezésével kezdte meg a teljesítést, és a fogyasztó e beleegyezésével egyidejűleg nyilatkozott annak </w:t>
      </w:r>
      <w:r w:rsidRPr="003E78A4">
        <w:rPr>
          <w:rFonts w:asciiTheme="majorHAnsi" w:hAnsiTheme="majorHAnsi" w:cs="Arial"/>
          <w:sz w:val="24"/>
          <w:szCs w:val="24"/>
        </w:rPr>
        <w:lastRenderedPageBreak/>
        <w:t>tudomásul vételéről, hogy a teljesítés megkezdését követően elveszíti az elállási jogát.</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1"/>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Szolgáltató a termék visszaérkezését/vagy az elállási nyilatkozat megérkeztét követően a fenti jogszabályok értelmében haladéktalanul</w:t>
      </w:r>
      <w:r w:rsidRPr="003E78A4">
        <w:rPr>
          <w:rFonts w:asciiTheme="majorHAnsi" w:hAnsiTheme="majorHAnsi" w:cs="Arial"/>
          <w:sz w:val="24"/>
          <w:szCs w:val="24"/>
          <w:shd w:val="clear" w:color="auto" w:fill="FFFFFF"/>
        </w:rPr>
        <w:t xml:space="preserve">, de legkésőbb az elállásról való tudomásszerzésétől számított </w:t>
      </w:r>
      <w:r w:rsidRPr="003E78A4">
        <w:rPr>
          <w:rFonts w:asciiTheme="majorHAnsi" w:hAnsiTheme="majorHAnsi" w:cs="Arial"/>
          <w:sz w:val="24"/>
          <w:szCs w:val="24"/>
        </w:rPr>
        <w:t>14 napon belül visszatéríti a kifizetett összeget a Fogyasztó részére, beleértve a szállítási díjat is.</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visszatérítés során az eredeti ügylet során alkalmazott fizetési móddal egyező fizetési módot alkalmazunk, kivéve, ha Fogyasztó más fizetési mód igénybevételéhez kifejezetten a hozzájárulását adja; e visszatérítési mód alkalmazásából kifolyólag Fogyasztót semmilyen többletköltség nem terheli.</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rsidR="0089163F" w:rsidRPr="003E78A4" w:rsidRDefault="0089163F" w:rsidP="0089163F">
      <w:pPr>
        <w:pStyle w:val="Listaszerbekezds"/>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Fogyasztónak írásban történő elállás esetén elegendő az elállási nyilatkozatot megküldenie 14 napon belül.</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 akkor tartja be a határidőt, ha a 14 napos időszak letelte előtt visszaküldi, vagy átadja a termék(eke)t.</w:t>
      </w:r>
      <w:r w:rsidRPr="003E78A4">
        <w:t xml:space="preserve"> </w:t>
      </w:r>
      <w:r w:rsidRPr="003E78A4">
        <w:rPr>
          <w:rFonts w:asciiTheme="majorHAnsi" w:hAnsiTheme="majorHAnsi" w:cs="Arial"/>
          <w:sz w:val="24"/>
          <w:szCs w:val="24"/>
        </w:rPr>
        <w:t>A visszaküldés határidőben teljesítettnek minősül, ha a fogyasztó a terméket a határidő lejárta előtt elküldi.</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fogyasztó kizárólag a termék visszaküldésének közvetlen költségét viseli, kivéve, ha a vállalkozás vállalta e költség viselését. </w:t>
      </w:r>
    </w:p>
    <w:p w:rsidR="0089163F" w:rsidRPr="003E78A4" w:rsidRDefault="0089163F" w:rsidP="0089163F">
      <w:pPr>
        <w:pStyle w:val="Listaszerbekezds"/>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Szolgáltató nem köteles a Fogyasztó részére megtéríteni azon többletköltségeket, amely a Szolgáltató által felkínált legolcsóbb szokásos fuvarozási módtól eltérő szállítási mód választásából adódik.</w:t>
      </w:r>
    </w:p>
    <w:p w:rsidR="0089163F" w:rsidRPr="003E78A4" w:rsidRDefault="0089163F" w:rsidP="0089163F">
      <w:pPr>
        <w:pStyle w:val="Listaszerbekezds"/>
        <w:tabs>
          <w:tab w:val="left" w:pos="4536"/>
        </w:tabs>
        <w:spacing w:after="0" w:line="240" w:lineRule="auto"/>
        <w:ind w:left="1080"/>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visszatérítést Szolgáltató mindaddig visszatarthatja, amíg vissza nem kapta az áru(ka)t, vagy Fogyasztó bizonyítékot nem szolgáltatott arra vonatkozóan, hogy azokat visszaküldte: a kettő közül a korábbi időpontot kell figyelembe venni.</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Amennyiben Fogyasztó élni szeretne elállási jogával, annak jelzését megteheti Szolgáltató elérhetőségeinek valamelyikén írásban (akár a mellékelt adatlap segítségével), telefonon, vagy akár személyesen is.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Fogyasztó Szolgáltató részére. </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lastRenderedPageBreak/>
        <w:t xml:space="preserve">A fogyasztó csak a termék jellegének, tulajdonságainak és működésének megállapításához szükséges használatot meghaladó használatból eredő értékcsökkenésért felel. </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fogyasztó és a vállalkozás közötti szerződések részletes szabályairól szóló 45/2014. (II.26.) Korm. rendelet </w:t>
      </w:r>
      <w:hyperlink r:id="rId16" w:history="1">
        <w:r w:rsidRPr="003E78A4">
          <w:rPr>
            <w:rStyle w:val="Hiperhivatkozs"/>
            <w:rFonts w:asciiTheme="majorHAnsi" w:hAnsiTheme="majorHAnsi" w:cs="Arial"/>
            <w:color w:val="auto"/>
            <w:sz w:val="24"/>
            <w:szCs w:val="24"/>
          </w:rPr>
          <w:t>itt</w:t>
        </w:r>
      </w:hyperlink>
      <w:r w:rsidRPr="003E78A4">
        <w:rPr>
          <w:rFonts w:asciiTheme="majorHAnsi" w:hAnsiTheme="majorHAnsi" w:cs="Arial"/>
          <w:sz w:val="24"/>
          <w:szCs w:val="24"/>
        </w:rPr>
        <w:t xml:space="preserve"> érhető el.</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Az Európai Parlament és a Tanács </w:t>
      </w:r>
      <w:r w:rsidRPr="003E78A4">
        <w:rPr>
          <w:rFonts w:asciiTheme="majorHAnsi" w:hAnsiTheme="majorHAnsi" w:cs="Arial"/>
          <w:bCs/>
          <w:sz w:val="24"/>
          <w:szCs w:val="24"/>
        </w:rPr>
        <w:t>2011/83/EU számú</w:t>
      </w:r>
      <w:r w:rsidRPr="003E78A4">
        <w:rPr>
          <w:rFonts w:asciiTheme="majorHAnsi" w:hAnsiTheme="majorHAnsi" w:cs="Arial"/>
          <w:sz w:val="24"/>
          <w:szCs w:val="24"/>
        </w:rPr>
        <w:t xml:space="preserve"> irányelve </w:t>
      </w:r>
      <w:hyperlink r:id="rId17" w:history="1">
        <w:r w:rsidRPr="003E78A4">
          <w:rPr>
            <w:rStyle w:val="Hiperhivatkozs"/>
            <w:rFonts w:asciiTheme="majorHAnsi" w:hAnsiTheme="majorHAnsi" w:cs="Arial"/>
            <w:color w:val="auto"/>
            <w:sz w:val="24"/>
            <w:szCs w:val="24"/>
          </w:rPr>
          <w:t>itt</w:t>
        </w:r>
      </w:hyperlink>
      <w:r w:rsidRPr="003E78A4">
        <w:rPr>
          <w:rFonts w:asciiTheme="majorHAnsi" w:hAnsiTheme="majorHAnsi" w:cs="Arial"/>
          <w:sz w:val="24"/>
          <w:szCs w:val="24"/>
        </w:rPr>
        <w:t xml:space="preserve"> érhető el.</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 egyéb panaszával is megkeresheti Szolgáltatót a jelen Szabályzatban található elérhetőségeken.</w:t>
      </w:r>
    </w:p>
    <w:p w:rsidR="0089163F" w:rsidRPr="003E78A4" w:rsidRDefault="0089163F" w:rsidP="0089163F">
      <w:pPr>
        <w:pStyle w:val="Listaszerbekezds"/>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Az elállási jog csak a Polgári Törvénykönyv szerinti fogyasztónak minősülő Felhasználókat illeti meg.</w:t>
      </w:r>
    </w:p>
    <w:p w:rsidR="0089163F" w:rsidRPr="003E78A4" w:rsidRDefault="0089163F" w:rsidP="0089163F">
      <w:pPr>
        <w:pStyle w:val="Listaszerbekezds"/>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Az elállási jog nem illeti meg a vállalkozást, azaz az olyan személyt, aki a szakmája, önálló foglalkozása vagy üzleti tevékenysége körében jár e.</w:t>
      </w:r>
    </w:p>
    <w:p w:rsidR="0089163F" w:rsidRPr="003E78A4" w:rsidRDefault="0089163F" w:rsidP="0089163F">
      <w:pPr>
        <w:pStyle w:val="Listaszerbekezds"/>
        <w:rPr>
          <w:rFonts w:asciiTheme="majorHAnsi" w:hAnsiTheme="majorHAnsi" w:cs="Arial"/>
          <w:sz w:val="24"/>
          <w:szCs w:val="24"/>
        </w:rPr>
      </w:pPr>
    </w:p>
    <w:p w:rsidR="0089163F" w:rsidRPr="003E78A4" w:rsidRDefault="0089163F" w:rsidP="0089163F">
      <w:pPr>
        <w:pStyle w:val="Listaszerbekezds"/>
        <w:numPr>
          <w:ilvl w:val="1"/>
          <w:numId w:val="32"/>
        </w:numPr>
        <w:tabs>
          <w:tab w:val="left" w:pos="4536"/>
        </w:tabs>
        <w:spacing w:after="0" w:line="240" w:lineRule="auto"/>
        <w:jc w:val="both"/>
        <w:rPr>
          <w:rFonts w:asciiTheme="majorHAnsi" w:hAnsiTheme="majorHAnsi" w:cs="Arial"/>
          <w:b/>
          <w:sz w:val="24"/>
          <w:szCs w:val="24"/>
        </w:rPr>
      </w:pPr>
      <w:r w:rsidRPr="003E78A4">
        <w:rPr>
          <w:rFonts w:asciiTheme="majorHAnsi" w:hAnsiTheme="majorHAnsi" w:cs="Arial"/>
          <w:b/>
          <w:sz w:val="24"/>
          <w:szCs w:val="24"/>
        </w:rPr>
        <w:t>Elállási jog gyakorlásának a menete:</w:t>
      </w:r>
    </w:p>
    <w:p w:rsidR="0089163F" w:rsidRPr="003E78A4" w:rsidRDefault="0089163F" w:rsidP="0089163F">
      <w:pPr>
        <w:tabs>
          <w:tab w:val="left" w:pos="4536"/>
        </w:tabs>
        <w:spacing w:after="0" w:line="240" w:lineRule="auto"/>
        <w:jc w:val="both"/>
        <w:rPr>
          <w:rFonts w:asciiTheme="majorHAnsi" w:hAnsiTheme="majorHAnsi" w:cs="Arial"/>
          <w:sz w:val="24"/>
          <w:szCs w:val="24"/>
        </w:rPr>
      </w:pPr>
    </w:p>
    <w:p w:rsidR="0089163F" w:rsidRPr="003E78A4" w:rsidRDefault="0089163F" w:rsidP="0089163F">
      <w:pPr>
        <w:pStyle w:val="Listaszerbekezds"/>
        <w:numPr>
          <w:ilvl w:val="2"/>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Amennyiben a Fogyasztó élni kíván az elállási joggal, úgy köteles az elállási szándékát a Szolgáltató elérhetőségein jelezni.</w:t>
      </w:r>
    </w:p>
    <w:p w:rsidR="0089163F" w:rsidRPr="003E78A4" w:rsidRDefault="0089163F" w:rsidP="0089163F">
      <w:pPr>
        <w:pStyle w:val="Listaszerbekezds"/>
        <w:tabs>
          <w:tab w:val="left" w:pos="4536"/>
        </w:tabs>
        <w:spacing w:after="0" w:line="240" w:lineRule="auto"/>
        <w:ind w:left="1080"/>
        <w:jc w:val="both"/>
        <w:rPr>
          <w:rFonts w:asciiTheme="majorHAnsi" w:hAnsiTheme="majorHAnsi" w:cs="Arial"/>
          <w:sz w:val="24"/>
          <w:szCs w:val="24"/>
        </w:rPr>
      </w:pPr>
    </w:p>
    <w:p w:rsidR="0089163F" w:rsidRPr="003E78A4" w:rsidRDefault="0089163F" w:rsidP="0089163F">
      <w:pPr>
        <w:pStyle w:val="Listaszerbekezds"/>
        <w:numPr>
          <w:ilvl w:val="2"/>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Fogyasztó határidőben gyakorolja elállási jogát, amennyiben a termék kézhezvételétől számított 14. nap lejárta előtt elküldi elállási nyilatkozatát. Írásban történő elállás esetén elég csak az elállási nyilatkozatot elküldeni 14 napon belül. Postai úton történő jelzés alkalmával a postára adás dátumát, email vagy telefaxon keresztül történő értesítés esetén az email illetve a fax küldésének idejét veszi figyelembe.</w:t>
      </w:r>
    </w:p>
    <w:p w:rsidR="0089163F" w:rsidRPr="003E78A4" w:rsidRDefault="0089163F" w:rsidP="0089163F">
      <w:pPr>
        <w:pStyle w:val="Listaszerbekezds"/>
        <w:tabs>
          <w:tab w:val="left" w:pos="4536"/>
        </w:tabs>
        <w:spacing w:after="0" w:line="240" w:lineRule="auto"/>
        <w:ind w:left="1080"/>
        <w:jc w:val="both"/>
        <w:rPr>
          <w:rFonts w:asciiTheme="majorHAnsi" w:hAnsiTheme="majorHAnsi" w:cs="Arial"/>
          <w:sz w:val="24"/>
          <w:szCs w:val="24"/>
        </w:rPr>
      </w:pPr>
    </w:p>
    <w:p w:rsidR="0089163F" w:rsidRPr="003E78A4" w:rsidRDefault="0089163F" w:rsidP="0089163F">
      <w:pPr>
        <w:pStyle w:val="Listaszerbekezds"/>
        <w:numPr>
          <w:ilvl w:val="2"/>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 xml:space="preserve">A Fogyasztó elállás esetén köteles a megrendelt terméket a Szolgáltató címére késedelem nélkül, de legkésőbb elállási nyilatkozatának közlésétől számított 14 napon belül visszaküldeni. A határidő betartottnak minősül, amennyiben a 14 napos határidő letelte előtt elküldi a terméket (tehát nem kell megérkezni 14 napon belül). A megrendelő viseli az elállási jog gyakorlása miatt az áru visszaszolgáltatásával kapcsolatban felmerülő költségeket. </w:t>
      </w:r>
    </w:p>
    <w:p w:rsidR="0089163F" w:rsidRPr="003E78A4" w:rsidRDefault="0089163F" w:rsidP="0089163F">
      <w:pPr>
        <w:tabs>
          <w:tab w:val="left" w:pos="4536"/>
        </w:tabs>
        <w:spacing w:after="0" w:line="240" w:lineRule="auto"/>
        <w:ind w:left="360"/>
        <w:jc w:val="both"/>
        <w:rPr>
          <w:rFonts w:asciiTheme="majorHAnsi" w:hAnsiTheme="majorHAnsi" w:cs="Arial"/>
          <w:sz w:val="24"/>
          <w:szCs w:val="24"/>
        </w:rPr>
      </w:pPr>
    </w:p>
    <w:p w:rsidR="0089163F" w:rsidRPr="003E78A4" w:rsidRDefault="0089163F" w:rsidP="0089163F">
      <w:pPr>
        <w:pStyle w:val="Listaszerbekezds"/>
        <w:numPr>
          <w:ilvl w:val="2"/>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A Szolgáltató azonban nem köteles a Fogyasztó része megtéríteni azon többletköltségeket, amely a Szolgáltató által felkínált legolcsóbb szokásos fuvarozási módtól eltérő szállítási mód választásából adódik. A Fogyasztó a szerződés megkötésének napja és a termék átvételének napja közötti időszakban is gyakorolja elállási jogát.</w:t>
      </w:r>
    </w:p>
    <w:p w:rsidR="0089163F" w:rsidRPr="003E78A4" w:rsidRDefault="0089163F" w:rsidP="0089163F">
      <w:pPr>
        <w:pStyle w:val="Listaszerbekezds"/>
        <w:tabs>
          <w:tab w:val="left" w:pos="4536"/>
        </w:tabs>
        <w:spacing w:after="0" w:line="240" w:lineRule="auto"/>
        <w:ind w:left="1080"/>
        <w:jc w:val="both"/>
        <w:rPr>
          <w:rFonts w:asciiTheme="majorHAnsi" w:hAnsiTheme="majorHAnsi" w:cs="Arial"/>
          <w:sz w:val="24"/>
          <w:szCs w:val="24"/>
        </w:rPr>
      </w:pPr>
    </w:p>
    <w:p w:rsidR="0089163F" w:rsidRPr="003E78A4" w:rsidRDefault="0089163F" w:rsidP="0089163F">
      <w:pPr>
        <w:pStyle w:val="Listaszerbekezds"/>
        <w:numPr>
          <w:ilvl w:val="2"/>
          <w:numId w:val="32"/>
        </w:numPr>
        <w:tabs>
          <w:tab w:val="left" w:pos="4536"/>
        </w:tabs>
        <w:spacing w:after="0" w:line="240" w:lineRule="auto"/>
        <w:jc w:val="both"/>
        <w:rPr>
          <w:rFonts w:asciiTheme="majorHAnsi" w:hAnsiTheme="majorHAnsi" w:cs="Arial"/>
          <w:sz w:val="24"/>
          <w:szCs w:val="24"/>
        </w:rPr>
      </w:pPr>
      <w:r w:rsidRPr="003E78A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rsidR="00B22C70" w:rsidRPr="003E78A4" w:rsidRDefault="00B22C70" w:rsidP="00B22C70">
      <w:pPr>
        <w:pStyle w:val="Listaszerbekezds"/>
        <w:tabs>
          <w:tab w:val="left" w:pos="4536"/>
        </w:tabs>
        <w:spacing w:after="0" w:line="240" w:lineRule="auto"/>
        <w:jc w:val="both"/>
        <w:rPr>
          <w:rFonts w:asciiTheme="majorHAnsi" w:hAnsiTheme="majorHAnsi" w:cs="Arial"/>
          <w:sz w:val="24"/>
          <w:szCs w:val="24"/>
        </w:rPr>
      </w:pPr>
    </w:p>
    <w:p w:rsidR="0034526F" w:rsidRPr="003E78A4" w:rsidRDefault="0034526F">
      <w:pPr>
        <w:rPr>
          <w:rFonts w:asciiTheme="majorHAnsi" w:hAnsiTheme="majorHAnsi" w:cs="Arial"/>
          <w:sz w:val="24"/>
          <w:szCs w:val="24"/>
        </w:rPr>
      </w:pPr>
      <w:r w:rsidRPr="003E78A4">
        <w:rPr>
          <w:rFonts w:asciiTheme="majorHAnsi" w:hAnsiTheme="majorHAnsi" w:cs="Arial"/>
          <w:sz w:val="24"/>
          <w:szCs w:val="24"/>
        </w:rPr>
        <w:br w:type="page"/>
      </w:r>
    </w:p>
    <w:p w:rsidR="00B22C70" w:rsidRDefault="00B22C70" w:rsidP="00B22C70">
      <w:pPr>
        <w:pStyle w:val="Listaszerbekezds"/>
        <w:tabs>
          <w:tab w:val="left" w:pos="4536"/>
        </w:tabs>
        <w:spacing w:after="0" w:line="240" w:lineRule="auto"/>
        <w:jc w:val="both"/>
        <w:rPr>
          <w:rFonts w:asciiTheme="majorHAnsi" w:hAnsiTheme="majorHAnsi" w:cs="Arial"/>
          <w:sz w:val="24"/>
          <w:szCs w:val="24"/>
        </w:rPr>
      </w:pPr>
    </w:p>
    <w:p w:rsidR="00B22C70" w:rsidRDefault="00B22C70" w:rsidP="00B22C70">
      <w:pPr>
        <w:pStyle w:val="Listaszerbekezds"/>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rsidR="00B22C70" w:rsidRDefault="00B22C70" w:rsidP="00B22C70">
      <w:pPr>
        <w:tabs>
          <w:tab w:val="left" w:pos="4536"/>
        </w:tabs>
        <w:spacing w:after="0" w:line="240" w:lineRule="auto"/>
        <w:jc w:val="both"/>
        <w:rPr>
          <w:rFonts w:asciiTheme="majorHAnsi" w:hAnsiTheme="majorHAnsi" w:cs="Arial"/>
          <w:b/>
          <w:sz w:val="24"/>
          <w:szCs w:val="24"/>
        </w:rPr>
      </w:pPr>
    </w:p>
    <w:p w:rsidR="00B22C70" w:rsidRDefault="00B22C70" w:rsidP="00B22C70">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rsidR="00B22C70" w:rsidRPr="00092C1D" w:rsidRDefault="00B22C70" w:rsidP="00B22C70">
      <w:pPr>
        <w:tabs>
          <w:tab w:val="left" w:pos="4536"/>
        </w:tabs>
        <w:spacing w:after="0" w:line="240" w:lineRule="auto"/>
        <w:jc w:val="both"/>
        <w:rPr>
          <w:rFonts w:asciiTheme="majorHAnsi" w:hAnsiTheme="majorHAnsi" w:cs="Arial"/>
          <w:b/>
          <w:sz w:val="24"/>
          <w:szCs w:val="24"/>
        </w:rPr>
      </w:pPr>
    </w:p>
    <w:p w:rsidR="00B22C70" w:rsidRPr="00092C1D" w:rsidRDefault="00B22C70" w:rsidP="00B22C70">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B22C70" w:rsidRPr="00092C1D" w:rsidRDefault="00B22C70" w:rsidP="00B22C70">
      <w:pPr>
        <w:tabs>
          <w:tab w:val="left" w:pos="4536"/>
        </w:tabs>
        <w:spacing w:after="0" w:line="240" w:lineRule="auto"/>
        <w:ind w:left="708"/>
        <w:jc w:val="both"/>
        <w:rPr>
          <w:rFonts w:asciiTheme="majorHAnsi" w:hAnsiTheme="majorHAnsi" w:cs="Arial"/>
          <w:sz w:val="24"/>
          <w:szCs w:val="24"/>
        </w:rPr>
      </w:pPr>
    </w:p>
    <w:p w:rsidR="00B22C70" w:rsidRPr="00092C1D" w:rsidRDefault="00B22C70" w:rsidP="00B22C70">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rsidR="00F36618" w:rsidRDefault="00F36618" w:rsidP="00B22C70">
      <w:pPr>
        <w:pStyle w:val="Listaszerbekezds"/>
        <w:spacing w:after="0" w:line="240" w:lineRule="auto"/>
        <w:jc w:val="both"/>
        <w:rPr>
          <w:rFonts w:asciiTheme="majorHAnsi" w:hAnsiTheme="majorHAnsi" w:cs="Arial"/>
          <w:b/>
          <w:sz w:val="24"/>
          <w:szCs w:val="24"/>
        </w:rPr>
      </w:pPr>
    </w:p>
    <w:p w:rsidR="00B22C70" w:rsidRPr="00EF162A" w:rsidRDefault="00B22C70" w:rsidP="00B22C70">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egyéb feltétele van kellékszavatossági jogai érvényesítésének?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Felhasználó köteles bizonyítani, hogy az Felhasználó által felismert hiba már a teljesítés időpontjában is megvolt.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89163F" w:rsidRDefault="0089163F" w:rsidP="00B22C70">
      <w:pPr>
        <w:pStyle w:val="Listaszerbekezds"/>
        <w:spacing w:after="0" w:line="240" w:lineRule="auto"/>
        <w:jc w:val="both"/>
        <w:rPr>
          <w:rFonts w:asciiTheme="majorHAnsi" w:hAnsiTheme="majorHAnsi" w:cs="Arial"/>
          <w:b/>
          <w:sz w:val="24"/>
          <w:szCs w:val="24"/>
        </w:rPr>
      </w:pPr>
    </w:p>
    <w:p w:rsidR="0089163F" w:rsidRDefault="0089163F" w:rsidP="00B22C70">
      <w:pPr>
        <w:pStyle w:val="Listaszerbekezds"/>
        <w:spacing w:after="0" w:line="240" w:lineRule="auto"/>
        <w:jc w:val="both"/>
        <w:rPr>
          <w:rFonts w:asciiTheme="majorHAnsi" w:hAnsiTheme="majorHAnsi" w:cs="Arial"/>
          <w:b/>
          <w:sz w:val="24"/>
          <w:szCs w:val="24"/>
        </w:rPr>
      </w:pPr>
    </w:p>
    <w:p w:rsidR="00B22C70" w:rsidRPr="00EF162A" w:rsidRDefault="00B22C70" w:rsidP="00B22C70">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r w:rsidR="009611F4">
        <w:rPr>
          <w:rFonts w:asciiTheme="majorHAnsi" w:hAnsiTheme="majorHAnsi" w:cs="Arial"/>
          <w:sz w:val="24"/>
          <w:szCs w:val="24"/>
        </w:rPr>
        <w:t xml:space="preserve"> Észrevételét a Hibabejelentő Lap nyomtatványon tudja megtenni írásban.</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Felhasználó a termék gyártó általi forgalomba hozatalától számított két éven belül érvényesítheti. E határidő elteltével e jogosultságát elveszti.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lastRenderedPageBreak/>
        <w:t xml:space="preserve">– a hiba a tudomány és a technika állása szerint a forgalomba hozatal időpontjában nem volt felismerhető vagy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Jótállás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Felhasználót milyen jogok és milyen határidőn belül illetik meg jótállás alapján?</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rsidR="00B22C70"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rsidR="00B22C70" w:rsidRPr="00236A98"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rsidR="00B22C70" w:rsidRDefault="00B22C70" w:rsidP="00B22C70">
      <w:pPr>
        <w:pStyle w:val="Listaszerbekezds"/>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rsidR="00B22C70" w:rsidRPr="00236A98" w:rsidRDefault="00B22C70" w:rsidP="00B22C70">
      <w:pPr>
        <w:pStyle w:val="Listaszerbekezds"/>
        <w:spacing w:after="0" w:line="240" w:lineRule="auto"/>
        <w:ind w:left="2340"/>
        <w:jc w:val="both"/>
        <w:rPr>
          <w:rFonts w:asciiTheme="majorHAnsi" w:hAnsiTheme="majorHAnsi" w:cs="Arial"/>
          <w:sz w:val="24"/>
          <w:szCs w:val="24"/>
        </w:rPr>
      </w:pPr>
    </w:p>
    <w:p w:rsidR="00B22C70" w:rsidRDefault="00B22C70" w:rsidP="00B22C70">
      <w:pPr>
        <w:pStyle w:val="Listaszerbekezds"/>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rsidR="00B22C70" w:rsidRPr="00236A98"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Pr="00EF162A" w:rsidRDefault="00B22C70" w:rsidP="00B22C70">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 xml:space="preserve">Mikor mentesül a vállalkozás a jótállási kötelezettsége alól? </w:t>
      </w:r>
    </w:p>
    <w:p w:rsidR="00B22C70" w:rsidRPr="00EF162A" w:rsidRDefault="00B22C70" w:rsidP="00B22C70">
      <w:pPr>
        <w:pStyle w:val="Listaszerbekezds"/>
        <w:spacing w:after="0" w:line="240" w:lineRule="auto"/>
        <w:jc w:val="both"/>
        <w:rPr>
          <w:rFonts w:asciiTheme="majorHAnsi" w:hAnsiTheme="majorHAnsi" w:cs="Arial"/>
          <w:sz w:val="24"/>
          <w:szCs w:val="24"/>
        </w:rPr>
      </w:pPr>
    </w:p>
    <w:p w:rsidR="00B22C70" w:rsidRDefault="00B22C70" w:rsidP="00B22C70">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rsidR="00B22C70"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rsidR="00B22C70"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rsidR="00B22C70" w:rsidRPr="00B15820" w:rsidRDefault="00B22C70" w:rsidP="00B22C70">
      <w:pPr>
        <w:pStyle w:val="Listaszerbekezds"/>
        <w:rPr>
          <w:rFonts w:asciiTheme="majorHAnsi" w:hAnsiTheme="majorHAnsi" w:cs="Arial"/>
          <w:sz w:val="24"/>
          <w:szCs w:val="24"/>
        </w:rPr>
      </w:pPr>
    </w:p>
    <w:p w:rsidR="00B22C70" w:rsidRPr="00D259D1" w:rsidRDefault="00B22C70" w:rsidP="00B22C70">
      <w:pPr>
        <w:pStyle w:val="Listaszerbekezds"/>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rsidR="00B22C70" w:rsidRDefault="00B22C70" w:rsidP="00B22C70">
      <w:pPr>
        <w:pStyle w:val="Listaszerbekezds"/>
        <w:spacing w:after="0" w:line="240" w:lineRule="auto"/>
        <w:ind w:left="1080"/>
        <w:jc w:val="both"/>
        <w:rPr>
          <w:rFonts w:asciiTheme="majorHAnsi" w:hAnsiTheme="majorHAnsi" w:cs="Arial"/>
          <w:sz w:val="24"/>
          <w:szCs w:val="24"/>
        </w:rPr>
      </w:pPr>
    </w:p>
    <w:p w:rsidR="00125C3A" w:rsidRPr="00D259D1" w:rsidRDefault="00125C3A" w:rsidP="00125C3A">
      <w:pPr>
        <w:pStyle w:val="Listaszerbekezds"/>
        <w:numPr>
          <w:ilvl w:val="1"/>
          <w:numId w:val="31"/>
        </w:numPr>
        <w:spacing w:after="0" w:line="240" w:lineRule="auto"/>
        <w:jc w:val="both"/>
        <w:rPr>
          <w:rFonts w:asciiTheme="majorHAnsi" w:hAnsiTheme="majorHAnsi" w:cs="Arial"/>
          <w:sz w:val="24"/>
          <w:szCs w:val="24"/>
        </w:rPr>
      </w:pPr>
      <w:r w:rsidRPr="00125C3A">
        <w:rPr>
          <w:rFonts w:asciiTheme="majorHAnsi" w:hAnsiTheme="majorHAnsi" w:cs="Arial"/>
          <w:sz w:val="24"/>
          <w:szCs w:val="24"/>
        </w:rPr>
        <w:t>Egyes termékekre a garancia 3 év, a termék adatlapján külön feltüntetett a 3 év garancia.</w:t>
      </w:r>
    </w:p>
    <w:p w:rsidR="00242543" w:rsidRDefault="00242543" w:rsidP="004E2E5F">
      <w:pPr>
        <w:pStyle w:val="Listaszerbekezds"/>
        <w:spacing w:after="0" w:line="240" w:lineRule="auto"/>
        <w:ind w:left="1080"/>
        <w:jc w:val="both"/>
        <w:rPr>
          <w:rFonts w:asciiTheme="majorHAnsi" w:hAnsiTheme="majorHAnsi" w:cs="Arial"/>
          <w:sz w:val="24"/>
          <w:szCs w:val="24"/>
        </w:rPr>
      </w:pPr>
    </w:p>
    <w:p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p>
    <w:p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rsidR="00242543" w:rsidRPr="00242543" w:rsidRDefault="00242543" w:rsidP="00242543">
      <w:pPr>
        <w:pStyle w:val="Listaszerbekezds"/>
        <w:autoSpaceDE w:val="0"/>
        <w:autoSpaceDN w:val="0"/>
        <w:adjustRightInd w:val="0"/>
        <w:spacing w:after="0" w:line="240" w:lineRule="auto"/>
        <w:ind w:left="1080"/>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rsidR="00AC73EB" w:rsidRPr="00AC73EB" w:rsidRDefault="00AC73EB" w:rsidP="00AC73EB">
      <w:pPr>
        <w:pStyle w:val="Listaszerbekezds"/>
        <w:rPr>
          <w:rFonts w:asciiTheme="majorHAnsi" w:hAnsiTheme="majorHAnsi" w:cs="Arial"/>
          <w:sz w:val="24"/>
          <w:szCs w:val="24"/>
        </w:rPr>
      </w:pPr>
    </w:p>
    <w:p w:rsidR="00F11989" w:rsidRDefault="00AC73EB" w:rsidP="00F11989">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F11989">
        <w:rPr>
          <w:rFonts w:asciiTheme="majorHAnsi" w:hAnsiTheme="majorHAnsi" w:cs="Arial"/>
          <w:sz w:val="24"/>
          <w:szCs w:val="24"/>
        </w:rPr>
        <w:t>).</w:t>
      </w:r>
    </w:p>
    <w:p w:rsidR="00F11989" w:rsidRDefault="00F11989" w:rsidP="00F11989">
      <w:pPr>
        <w:pStyle w:val="Listaszerbekezds"/>
        <w:autoSpaceDE w:val="0"/>
        <w:autoSpaceDN w:val="0"/>
        <w:adjustRightInd w:val="0"/>
        <w:spacing w:after="0" w:line="240" w:lineRule="auto"/>
        <w:ind w:left="1080"/>
        <w:jc w:val="both"/>
        <w:rPr>
          <w:rFonts w:asciiTheme="majorHAnsi" w:hAnsiTheme="majorHAnsi" w:cs="Arial"/>
          <w:sz w:val="24"/>
          <w:szCs w:val="24"/>
        </w:rPr>
      </w:pPr>
    </w:p>
    <w:p w:rsidR="00242543" w:rsidRPr="00F11989" w:rsidRDefault="00242543" w:rsidP="00F11989">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F11989">
        <w:rPr>
          <w:rFonts w:asciiTheme="majorHAnsi" w:hAnsiTheme="majorHAnsi" w:cs="Arial"/>
          <w:sz w:val="24"/>
          <w:szCs w:val="24"/>
        </w:rPr>
        <w:t xml:space="preserve">A </w:t>
      </w:r>
      <w:r w:rsidR="00F11989">
        <w:rPr>
          <w:rFonts w:asciiTheme="majorHAnsi" w:hAnsiTheme="majorHAnsi" w:cs="Arial"/>
          <w:sz w:val="24"/>
          <w:szCs w:val="24"/>
        </w:rPr>
        <w:t xml:space="preserve">Szolgáltató </w:t>
      </w:r>
      <w:r w:rsidRPr="00F11989">
        <w:rPr>
          <w:rFonts w:asciiTheme="majorHAnsi" w:hAnsiTheme="majorHAnsi" w:cs="Arial"/>
          <w:sz w:val="24"/>
          <w:szCs w:val="24"/>
        </w:rPr>
        <w:t>a fogyasztó nála bejelentett szavatossági vagy jótállási igényéről jegyzőkönyvet köteles felvenni.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F11989">
        <w:rPr>
          <w:rFonts w:asciiTheme="majorHAnsi" w:hAnsiTheme="majorHAnsi" w:cs="Arial"/>
          <w:sz w:val="24"/>
          <w:szCs w:val="24"/>
        </w:rPr>
        <w:t xml:space="preserve">Szolgáltató </w:t>
      </w:r>
      <w:r w:rsidRPr="00242543">
        <w:rPr>
          <w:rFonts w:asciiTheme="majorHAnsi" w:hAnsiTheme="majorHAnsi" w:cs="Arial"/>
          <w:sz w:val="24"/>
          <w:szCs w:val="24"/>
        </w:rPr>
        <w:t xml:space="preserve">a fogyasztó szavatossági vagy jótállási igényének teljesíthetőségéről annak bejelentésekor nem tud nyilatkozni, álláspontjáról – az igény elutasítása esetén az elutasítás indokáról és a békéltető testülethez </w:t>
      </w:r>
      <w:r w:rsidRPr="00242543">
        <w:rPr>
          <w:rFonts w:asciiTheme="majorHAnsi" w:hAnsiTheme="majorHAnsi" w:cs="Arial"/>
          <w:sz w:val="24"/>
          <w:szCs w:val="24"/>
        </w:rPr>
        <w:lastRenderedPageBreak/>
        <w:t>fordulás lehetőségéről is – öt munkanapon belül, igazolható módon köteles értesíteni a fogyasztót.</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F11989">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rsidR="00242543" w:rsidRPr="00242543" w:rsidRDefault="00242543" w:rsidP="00242543">
      <w:pPr>
        <w:pStyle w:val="Listaszerbekezds"/>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F11989">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F11989">
        <w:rPr>
          <w:rFonts w:asciiTheme="majorHAnsi" w:hAnsiTheme="majorHAnsi" w:cs="Arial"/>
          <w:sz w:val="24"/>
          <w:szCs w:val="24"/>
        </w:rPr>
        <w:t>.</w:t>
      </w:r>
    </w:p>
    <w:p w:rsidR="00557C66" w:rsidRDefault="00557C66" w:rsidP="004E2E5F">
      <w:pPr>
        <w:pStyle w:val="Listaszerbekezds"/>
        <w:tabs>
          <w:tab w:val="left" w:pos="4536"/>
        </w:tabs>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a jelen Szabályzat bármely része érvénytelenné, jogtalanná vagy érvényesíthetetlenné válik, az a fennmaradó részek érvényességét, jogszerűségét és érvényesíthetőségét nem érinti. </w:t>
      </w:r>
    </w:p>
    <w:p w:rsidR="00CF5E5F" w:rsidRDefault="00CF5E5F" w:rsidP="004E2E5F">
      <w:pPr>
        <w:pStyle w:val="Listaszerbekezds"/>
        <w:spacing w:after="0" w:line="240" w:lineRule="auto"/>
        <w:jc w:val="both"/>
        <w:rPr>
          <w:rFonts w:asciiTheme="majorHAnsi" w:hAnsiTheme="majorHAnsi" w:cs="Arial"/>
          <w:sz w:val="24"/>
          <w:szCs w:val="24"/>
        </w:rPr>
      </w:pPr>
    </w:p>
    <w:p w:rsidR="00F5470A" w:rsidRDefault="00CF5E5F" w:rsidP="00F5470A">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F5470A" w:rsidRDefault="00F5470A" w:rsidP="00F5470A">
      <w:pPr>
        <w:autoSpaceDE w:val="0"/>
        <w:autoSpaceDN w:val="0"/>
        <w:adjustRightInd w:val="0"/>
        <w:spacing w:after="0" w:line="240" w:lineRule="auto"/>
        <w:ind w:left="1080"/>
        <w:jc w:val="both"/>
        <w:rPr>
          <w:rFonts w:asciiTheme="majorHAnsi" w:hAnsiTheme="majorHAnsi" w:cs="Arial"/>
          <w:sz w:val="24"/>
          <w:szCs w:val="24"/>
        </w:rPr>
      </w:pPr>
    </w:p>
    <w:p w:rsidR="00F5470A" w:rsidRDefault="00F5470A" w:rsidP="00F5470A">
      <w:pPr>
        <w:numPr>
          <w:ilvl w:val="1"/>
          <w:numId w:val="31"/>
        </w:numPr>
        <w:autoSpaceDE w:val="0"/>
        <w:autoSpaceDN w:val="0"/>
        <w:adjustRightInd w:val="0"/>
        <w:spacing w:after="0" w:line="240" w:lineRule="auto"/>
        <w:jc w:val="both"/>
        <w:rPr>
          <w:rFonts w:asciiTheme="majorHAnsi" w:hAnsiTheme="majorHAnsi" w:cs="Arial"/>
          <w:sz w:val="24"/>
          <w:szCs w:val="24"/>
        </w:rPr>
      </w:pPr>
      <w:r w:rsidRPr="00F5470A">
        <w:rPr>
          <w:rFonts w:asciiTheme="majorHAnsi" w:hAnsiTheme="majorHAnsi" w:cs="Arial"/>
          <w:sz w:val="24"/>
          <w:szCs w:val="24"/>
        </w:rPr>
        <w:t xml:space="preserve">Az </w:t>
      </w:r>
      <w:r>
        <w:rPr>
          <w:rFonts w:asciiTheme="majorHAnsi" w:hAnsiTheme="majorHAnsi" w:cs="Arial"/>
          <w:sz w:val="24"/>
          <w:szCs w:val="24"/>
        </w:rPr>
        <w:t xml:space="preserve">Szolgáltató </w:t>
      </w:r>
      <w:r w:rsidRPr="00F5470A">
        <w:rPr>
          <w:rFonts w:asciiTheme="majorHAnsi" w:hAnsiTheme="majorHAnsi" w:cs="Arial"/>
          <w:sz w:val="24"/>
          <w:szCs w:val="24"/>
        </w:rPr>
        <w:t>szabadon módosíthatja az Általános Vásárlási Feltételeket. Minden módosítás abban az időpontban lép életbe, amikor a módosítás szövege megjelenik a</w:t>
      </w:r>
      <w:r>
        <w:rPr>
          <w:rFonts w:asciiTheme="majorHAnsi" w:hAnsiTheme="majorHAnsi" w:cs="Arial"/>
          <w:sz w:val="24"/>
          <w:szCs w:val="24"/>
        </w:rPr>
        <w:t xml:space="preserve"> </w:t>
      </w:r>
      <w:r w:rsidR="00F36618">
        <w:rPr>
          <w:rFonts w:asciiTheme="majorHAnsi" w:hAnsiTheme="majorHAnsi" w:cs="Arial"/>
          <w:sz w:val="24"/>
          <w:szCs w:val="24"/>
        </w:rPr>
        <w:t>LEDmaster.hu weboldalo</w:t>
      </w:r>
      <w:r w:rsidRPr="00F5470A">
        <w:rPr>
          <w:rFonts w:asciiTheme="majorHAnsi" w:hAnsiTheme="majorHAnsi" w:cs="Arial"/>
          <w:sz w:val="24"/>
          <w:szCs w:val="24"/>
        </w:rPr>
        <w:t>n</w:t>
      </w:r>
      <w:r>
        <w:rPr>
          <w:rFonts w:asciiTheme="majorHAnsi" w:hAnsiTheme="majorHAnsi" w:cs="Arial"/>
          <w:sz w:val="24"/>
          <w:szCs w:val="24"/>
        </w:rPr>
        <w:t>.</w:t>
      </w:r>
    </w:p>
    <w:p w:rsidR="00F5470A" w:rsidRDefault="00F5470A" w:rsidP="00F5470A">
      <w:pPr>
        <w:autoSpaceDE w:val="0"/>
        <w:autoSpaceDN w:val="0"/>
        <w:adjustRightInd w:val="0"/>
        <w:spacing w:after="0" w:line="240" w:lineRule="auto"/>
        <w:ind w:left="1080"/>
        <w:jc w:val="both"/>
        <w:rPr>
          <w:rFonts w:asciiTheme="majorHAnsi" w:hAnsiTheme="majorHAnsi" w:cs="Arial"/>
          <w:sz w:val="24"/>
          <w:szCs w:val="24"/>
        </w:rPr>
      </w:pPr>
    </w:p>
    <w:p w:rsidR="00F5470A" w:rsidRDefault="00F5470A" w:rsidP="00F5470A">
      <w:pPr>
        <w:numPr>
          <w:ilvl w:val="1"/>
          <w:numId w:val="31"/>
        </w:numPr>
        <w:autoSpaceDE w:val="0"/>
        <w:autoSpaceDN w:val="0"/>
        <w:adjustRightInd w:val="0"/>
        <w:spacing w:after="0" w:line="240" w:lineRule="auto"/>
        <w:jc w:val="both"/>
        <w:rPr>
          <w:rFonts w:asciiTheme="majorHAnsi" w:hAnsiTheme="majorHAnsi" w:cs="Arial"/>
          <w:sz w:val="24"/>
          <w:szCs w:val="24"/>
        </w:rPr>
      </w:pPr>
      <w:r w:rsidRPr="00F5470A">
        <w:rPr>
          <w:rFonts w:asciiTheme="majorHAnsi" w:hAnsiTheme="majorHAnsi" w:cs="Arial"/>
          <w:sz w:val="24"/>
          <w:szCs w:val="24"/>
        </w:rPr>
        <w:t xml:space="preserve">A biztonságos üzletmenet és a visszaélések elkerülése érdekében az </w:t>
      </w:r>
      <w:r>
        <w:rPr>
          <w:rFonts w:asciiTheme="majorHAnsi" w:hAnsiTheme="majorHAnsi" w:cs="Arial"/>
          <w:sz w:val="24"/>
          <w:szCs w:val="24"/>
        </w:rPr>
        <w:t xml:space="preserve">Szolgáltató </w:t>
      </w:r>
      <w:r w:rsidRPr="00F5470A">
        <w:rPr>
          <w:rFonts w:asciiTheme="majorHAnsi" w:hAnsiTheme="majorHAnsi" w:cs="Arial"/>
          <w:sz w:val="24"/>
          <w:szCs w:val="24"/>
        </w:rPr>
        <w:t>fenntartja magának a jogot, hogy csak feltételekhez kötve, vagy egyáltalán ne szolgálja ki azokat a Felhasználókat, illetve érvénytelennek nyilvánítsa azon Felhasználók megrendeléseit, akik bármilyen formában megsértik az Általános Vásárlási Feltételekben foglaltakat, vagy bármilyen más módon kárt okoznak az</w:t>
      </w:r>
      <w:r>
        <w:rPr>
          <w:rFonts w:asciiTheme="majorHAnsi" w:hAnsiTheme="majorHAnsi" w:cs="Arial"/>
          <w:sz w:val="24"/>
          <w:szCs w:val="24"/>
        </w:rPr>
        <w:t xml:space="preserve"> Szolgáltatónak</w:t>
      </w:r>
      <w:r w:rsidRPr="00F5470A">
        <w:rPr>
          <w:rFonts w:asciiTheme="majorHAnsi" w:hAnsiTheme="majorHAnsi" w:cs="Arial"/>
          <w:sz w:val="24"/>
          <w:szCs w:val="24"/>
        </w:rPr>
        <w:t>.</w:t>
      </w:r>
    </w:p>
    <w:p w:rsidR="00F5470A" w:rsidRDefault="00F5470A" w:rsidP="00F5470A">
      <w:pPr>
        <w:autoSpaceDE w:val="0"/>
        <w:autoSpaceDN w:val="0"/>
        <w:adjustRightInd w:val="0"/>
        <w:spacing w:after="0" w:line="240" w:lineRule="auto"/>
        <w:ind w:left="1080"/>
        <w:jc w:val="both"/>
        <w:rPr>
          <w:rFonts w:asciiTheme="majorHAnsi" w:hAnsiTheme="majorHAnsi" w:cs="Arial"/>
          <w:sz w:val="24"/>
          <w:szCs w:val="24"/>
        </w:rPr>
      </w:pPr>
    </w:p>
    <w:p w:rsidR="00F5470A" w:rsidRPr="00F5470A" w:rsidRDefault="00F5470A" w:rsidP="00F5470A">
      <w:pPr>
        <w:numPr>
          <w:ilvl w:val="1"/>
          <w:numId w:val="31"/>
        </w:numPr>
        <w:autoSpaceDE w:val="0"/>
        <w:autoSpaceDN w:val="0"/>
        <w:adjustRightInd w:val="0"/>
        <w:spacing w:after="0" w:line="240" w:lineRule="auto"/>
        <w:jc w:val="both"/>
        <w:rPr>
          <w:rFonts w:asciiTheme="majorHAnsi" w:hAnsiTheme="majorHAnsi" w:cs="Arial"/>
          <w:sz w:val="24"/>
          <w:szCs w:val="24"/>
        </w:rPr>
      </w:pPr>
      <w:r w:rsidRPr="00F5470A">
        <w:rPr>
          <w:rFonts w:asciiTheme="majorHAnsi" w:hAnsiTheme="majorHAnsi" w:cs="Arial"/>
          <w:sz w:val="24"/>
          <w:szCs w:val="24"/>
        </w:rPr>
        <w:t xml:space="preserve">Az </w:t>
      </w:r>
      <w:r>
        <w:rPr>
          <w:rFonts w:asciiTheme="majorHAnsi" w:hAnsiTheme="majorHAnsi" w:cs="Arial"/>
          <w:sz w:val="24"/>
          <w:szCs w:val="24"/>
        </w:rPr>
        <w:t xml:space="preserve">Szolgáltató </w:t>
      </w:r>
      <w:r w:rsidRPr="00F5470A">
        <w:rPr>
          <w:rFonts w:asciiTheme="majorHAnsi" w:hAnsiTheme="majorHAnsi" w:cs="Arial"/>
          <w:sz w:val="24"/>
          <w:szCs w:val="24"/>
        </w:rPr>
        <w:t>nem vonható felelősségre vis major esetén. Vis majornak minősülnek különösen az internetes hálózatban bekövetkezett olyan hibákat, melyek akadályozzák a LEDmaster.hu webáruház zavartalan működését és a webáruház oldalain történő megrendelést (vásárlást), továbbá, ha a működési hibával összefüggésben az interneten küldött és fogadott adat elveszik, vagy megsérül.</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125C3A" w:rsidRDefault="00CF5E5F" w:rsidP="00022977">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rsidR="00557C66" w:rsidRPr="003E78A4" w:rsidRDefault="00557C66" w:rsidP="00557C66">
      <w:pPr>
        <w:pStyle w:val="Listaszerbekezds"/>
        <w:rPr>
          <w:rFonts w:asciiTheme="majorHAnsi" w:hAnsiTheme="majorHAnsi" w:cs="Arial"/>
          <w:sz w:val="24"/>
          <w:szCs w:val="24"/>
        </w:rPr>
      </w:pPr>
    </w:p>
    <w:p w:rsidR="00557C66" w:rsidRPr="003E78A4" w:rsidRDefault="00557C66" w:rsidP="00557C66">
      <w:pPr>
        <w:pStyle w:val="Listaszerbekezds"/>
        <w:numPr>
          <w:ilvl w:val="1"/>
          <w:numId w:val="31"/>
        </w:numPr>
        <w:spacing w:after="0" w:line="240" w:lineRule="auto"/>
        <w:jc w:val="both"/>
        <w:rPr>
          <w:rStyle w:val="apple-style-span"/>
          <w:rFonts w:asciiTheme="majorHAnsi" w:eastAsia="Times New Roman" w:hAnsiTheme="majorHAnsi" w:cs="Arial"/>
          <w:sz w:val="24"/>
          <w:szCs w:val="24"/>
        </w:rPr>
      </w:pPr>
      <w:r w:rsidRPr="003E78A4">
        <w:rPr>
          <w:rStyle w:val="apple-style-span"/>
          <w:rFonts w:asciiTheme="majorHAnsi" w:eastAsia="Times New Roman" w:hAnsiTheme="majorHAnsi" w:cs="Arial"/>
          <w:sz w:val="24"/>
          <w:szCs w:val="24"/>
        </w:rPr>
        <w:t xml:space="preserve">Felek rögzítik, hogy a Szolgáltató webshopja Magyarországon működik, karbantartását is itt végzik. Mivel az oldal más országokból is meglátogatható, </w:t>
      </w:r>
      <w:r w:rsidRPr="003E78A4">
        <w:rPr>
          <w:rStyle w:val="apple-style-span"/>
          <w:rFonts w:asciiTheme="majorHAnsi" w:eastAsia="Times New Roman" w:hAnsiTheme="majorHAnsi" w:cs="Arial"/>
          <w:sz w:val="24"/>
          <w:szCs w:val="24"/>
        </w:rPr>
        <w:lastRenderedPageBreak/>
        <w:t xml:space="preserve">ezért a felhasználók kifejezetten tudomásul veszik, hogy a felhasználó és a Szolgáltató viszonylatában az irányadó jog a </w:t>
      </w:r>
      <w:r w:rsidRPr="003E78A4">
        <w:rPr>
          <w:rStyle w:val="apple-style-span"/>
          <w:rFonts w:asciiTheme="majorHAnsi" w:eastAsia="Times New Roman" w:hAnsiTheme="majorHAnsi" w:cs="Arial"/>
          <w:b/>
          <w:sz w:val="24"/>
          <w:szCs w:val="24"/>
        </w:rPr>
        <w:t>magyar jog</w:t>
      </w:r>
      <w:r w:rsidRPr="003E78A4">
        <w:rPr>
          <w:rStyle w:val="apple-style-span"/>
          <w:rFonts w:asciiTheme="majorHAnsi" w:eastAsia="Times New Roman" w:hAnsiTheme="majorHAnsi" w:cs="Arial"/>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rsidR="00557C66" w:rsidRPr="003E78A4" w:rsidRDefault="00557C66" w:rsidP="00557C66">
      <w:pPr>
        <w:pStyle w:val="Listaszerbekezds"/>
        <w:rPr>
          <w:rFonts w:asciiTheme="majorHAnsi" w:hAnsiTheme="majorHAnsi"/>
          <w:sz w:val="24"/>
          <w:szCs w:val="24"/>
        </w:rPr>
      </w:pPr>
    </w:p>
    <w:p w:rsidR="00557C66" w:rsidRPr="003E78A4" w:rsidRDefault="00557C66" w:rsidP="00557C66">
      <w:pPr>
        <w:pStyle w:val="Listaszerbekezds"/>
        <w:numPr>
          <w:ilvl w:val="1"/>
          <w:numId w:val="31"/>
        </w:numPr>
        <w:spacing w:after="0" w:line="240" w:lineRule="auto"/>
        <w:jc w:val="both"/>
        <w:rPr>
          <w:rFonts w:asciiTheme="majorHAnsi" w:eastAsia="Times New Roman" w:hAnsiTheme="majorHAnsi" w:cs="Arial"/>
          <w:sz w:val="24"/>
          <w:szCs w:val="24"/>
        </w:rPr>
      </w:pPr>
      <w:r w:rsidRPr="003E78A4">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rsidR="00557C66" w:rsidRPr="003E78A4" w:rsidRDefault="00557C66" w:rsidP="00557C66">
      <w:pPr>
        <w:pStyle w:val="Listaszerbekezds"/>
        <w:rPr>
          <w:rFonts w:asciiTheme="majorHAnsi" w:hAnsiTheme="majorHAnsi"/>
          <w:sz w:val="24"/>
          <w:szCs w:val="24"/>
        </w:rPr>
      </w:pPr>
    </w:p>
    <w:p w:rsidR="00557C66" w:rsidRPr="003E78A4" w:rsidRDefault="00557C66" w:rsidP="00557C66">
      <w:pPr>
        <w:pStyle w:val="Listaszerbekezds"/>
        <w:numPr>
          <w:ilvl w:val="1"/>
          <w:numId w:val="31"/>
        </w:numPr>
        <w:spacing w:after="0" w:line="240" w:lineRule="auto"/>
        <w:jc w:val="both"/>
        <w:rPr>
          <w:rFonts w:asciiTheme="majorHAnsi" w:eastAsia="Times New Roman" w:hAnsiTheme="majorHAnsi" w:cs="Arial"/>
          <w:sz w:val="24"/>
          <w:szCs w:val="24"/>
        </w:rPr>
      </w:pPr>
      <w:r w:rsidRPr="003E78A4">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p>
    <w:p w:rsidR="00557C66" w:rsidRPr="003E78A4" w:rsidRDefault="00557C66" w:rsidP="00557C66">
      <w:pPr>
        <w:pStyle w:val="Listaszerbekezds"/>
        <w:rPr>
          <w:rFonts w:asciiTheme="majorHAnsi" w:hAnsiTheme="majorHAnsi"/>
          <w:sz w:val="24"/>
          <w:szCs w:val="24"/>
        </w:rPr>
      </w:pPr>
    </w:p>
    <w:p w:rsidR="00557C66" w:rsidRPr="003E78A4" w:rsidRDefault="00557C66" w:rsidP="00557C66">
      <w:pPr>
        <w:pStyle w:val="Listaszerbekezds"/>
        <w:numPr>
          <w:ilvl w:val="1"/>
          <w:numId w:val="31"/>
        </w:numPr>
        <w:spacing w:after="0" w:line="240" w:lineRule="auto"/>
        <w:jc w:val="both"/>
        <w:rPr>
          <w:rFonts w:asciiTheme="majorHAnsi" w:eastAsia="Times New Roman" w:hAnsiTheme="majorHAnsi" w:cs="Arial"/>
          <w:sz w:val="24"/>
          <w:szCs w:val="24"/>
        </w:rPr>
      </w:pPr>
      <w:r w:rsidRPr="003E78A4">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rsidR="00125C3A" w:rsidRPr="003E78A4" w:rsidRDefault="00125C3A" w:rsidP="004E2E5F">
      <w:pPr>
        <w:pStyle w:val="Listaszerbekezds"/>
        <w:spacing w:after="0" w:line="240" w:lineRule="auto"/>
        <w:rPr>
          <w:rFonts w:asciiTheme="majorHAnsi" w:hAnsiTheme="majorHAnsi" w:cs="Arial"/>
          <w:sz w:val="24"/>
          <w:szCs w:val="24"/>
        </w:rPr>
      </w:pPr>
    </w:p>
    <w:p w:rsidR="00B22C70" w:rsidRDefault="00B22C70" w:rsidP="00B22C70">
      <w:pPr>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Panaszkezelés rendje</w:t>
      </w:r>
    </w:p>
    <w:p w:rsidR="00B22C70" w:rsidRDefault="00B22C70" w:rsidP="00B22C70">
      <w:pPr>
        <w:spacing w:after="0" w:line="240" w:lineRule="auto"/>
        <w:rPr>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Áruházunk célja, hogy valamennyi megrendelést megfelelő minőségben, a megrendelő teljes megelégedettsége mellett teljesítsen. Amennyiben Felhasználónak mégis valamilyen panasza van a szerződéssel vagy annak teljesítésével kapcsolatban, úgy panaszát a fenti</w:t>
      </w:r>
      <w:r w:rsidR="00F36618">
        <w:rPr>
          <w:rFonts w:asciiTheme="majorHAnsi" w:hAnsiTheme="majorHAnsi" w:cs="Arial"/>
          <w:sz w:val="24"/>
          <w:szCs w:val="24"/>
        </w:rPr>
        <w:t xml:space="preserve"> e-mail címen</w:t>
      </w:r>
      <w:r>
        <w:rPr>
          <w:rFonts w:asciiTheme="majorHAnsi" w:hAnsiTheme="majorHAnsi" w:cs="Arial"/>
          <w:sz w:val="24"/>
          <w:szCs w:val="24"/>
        </w:rPr>
        <w:t xml:space="preserve"> vagy levél útján is közölheti. </w:t>
      </w:r>
    </w:p>
    <w:p w:rsidR="00B22C70" w:rsidRPr="000C0ACD" w:rsidRDefault="00B22C70" w:rsidP="00B22C70">
      <w:pPr>
        <w:spacing w:after="0" w:line="240" w:lineRule="auto"/>
        <w:jc w:val="both"/>
        <w:rPr>
          <w:rFonts w:asciiTheme="majorHAnsi" w:hAnsiTheme="majorHAnsi" w:cs="Arial"/>
          <w:sz w:val="24"/>
          <w:szCs w:val="24"/>
        </w:rPr>
      </w:pPr>
    </w:p>
    <w:p w:rsidR="00B22C70" w:rsidRDefault="00F36618" w:rsidP="00B22C70">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Szolgáltató a</w:t>
      </w:r>
      <w:r w:rsidR="00B22C70" w:rsidRPr="000C0ACD">
        <w:rPr>
          <w:rFonts w:asciiTheme="majorHAnsi" w:hAnsiTheme="majorHAnsi" w:cs="Arial"/>
          <w:sz w:val="24"/>
          <w:szCs w:val="24"/>
        </w:rPr>
        <w:t xml:space="preserve">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 </w:t>
      </w:r>
    </w:p>
    <w:p w:rsidR="00B22C70" w:rsidRPr="000C0ACD" w:rsidRDefault="00B22C70" w:rsidP="00B22C70">
      <w:pPr>
        <w:spacing w:after="0" w:line="240" w:lineRule="auto"/>
        <w:jc w:val="both"/>
        <w:rPr>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Pr="00AC67C6">
        <w:rPr>
          <w:rFonts w:asciiTheme="majorHAnsi" w:hAnsiTheme="majorHAnsi" w:cs="Arial"/>
          <w:sz w:val="24"/>
          <w:szCs w:val="24"/>
        </w:rPr>
        <w:t xml:space="preserve">30 napon belül írásban megválaszolja. A panaszt elutasító álláspontját megindokolja. </w:t>
      </w:r>
      <w:r>
        <w:rPr>
          <w:rFonts w:asciiTheme="majorHAnsi" w:hAnsiTheme="majorHAnsi" w:cs="Arial"/>
          <w:sz w:val="24"/>
          <w:szCs w:val="24"/>
        </w:rPr>
        <w:t>A</w:t>
      </w:r>
      <w:r w:rsidRPr="00AC67C6">
        <w:rPr>
          <w:rFonts w:asciiTheme="majorHAnsi" w:hAnsiTheme="majorHAnsi" w:cs="Arial"/>
          <w:sz w:val="24"/>
          <w:szCs w:val="24"/>
        </w:rPr>
        <w:t xml:space="preserve"> panaszról felvett jegyzőkönyvet és a válasz másolati példányát öt évig </w:t>
      </w:r>
      <w:r>
        <w:rPr>
          <w:rFonts w:asciiTheme="majorHAnsi" w:hAnsiTheme="majorHAnsi" w:cs="Arial"/>
          <w:sz w:val="24"/>
          <w:szCs w:val="24"/>
        </w:rPr>
        <w:t>megőrzi a Szolgáltató</w:t>
      </w:r>
      <w:r w:rsidRPr="00AC67C6">
        <w:rPr>
          <w:rFonts w:asciiTheme="majorHAnsi" w:hAnsiTheme="majorHAnsi" w:cs="Arial"/>
          <w:sz w:val="24"/>
          <w:szCs w:val="24"/>
        </w:rPr>
        <w:t>, és azt az ellenőrző hatóságoknak kérésükr</w:t>
      </w:r>
      <w:r>
        <w:rPr>
          <w:rFonts w:asciiTheme="majorHAnsi" w:hAnsiTheme="majorHAnsi" w:cs="Arial"/>
          <w:sz w:val="24"/>
          <w:szCs w:val="24"/>
        </w:rPr>
        <w:t>e bemutatja.</w:t>
      </w:r>
    </w:p>
    <w:p w:rsidR="00B22C70" w:rsidRPr="00AC67C6" w:rsidRDefault="00B22C70" w:rsidP="00B22C70">
      <w:pPr>
        <w:pStyle w:val="Listaszerbekezds"/>
        <w:rPr>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kezdeményezheti, az alábbiak szerint:</w:t>
      </w:r>
    </w:p>
    <w:p w:rsidR="00B22C70" w:rsidRPr="00EE2D12" w:rsidRDefault="00B22C70" w:rsidP="00B22C70">
      <w:pPr>
        <w:pStyle w:val="Listaszerbekezds"/>
        <w:rPr>
          <w:rFonts w:asciiTheme="majorHAnsi" w:hAnsiTheme="majorHAnsi" w:cs="Arial"/>
          <w:sz w:val="24"/>
          <w:szCs w:val="24"/>
        </w:rPr>
      </w:pPr>
    </w:p>
    <w:p w:rsidR="00B22C70" w:rsidRPr="00EE2D12" w:rsidRDefault="00B22C70" w:rsidP="00B22C70">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Pr="00EE2D12">
        <w:rPr>
          <w:rFonts w:asciiTheme="majorHAnsi" w:hAnsiTheme="majorHAnsi" w:cs="Arial"/>
          <w:sz w:val="24"/>
          <w:szCs w:val="24"/>
        </w:rPr>
        <w:t xml:space="preserve">anasszal fordulhat a </w:t>
      </w:r>
      <w:r>
        <w:rPr>
          <w:rFonts w:asciiTheme="majorHAnsi" w:hAnsiTheme="majorHAnsi" w:cs="Arial"/>
          <w:sz w:val="24"/>
          <w:szCs w:val="24"/>
        </w:rPr>
        <w:t>f</w:t>
      </w:r>
      <w:r w:rsidRPr="00EE2D12">
        <w:rPr>
          <w:rFonts w:asciiTheme="majorHAnsi" w:hAnsiTheme="majorHAnsi" w:cs="Arial"/>
          <w:sz w:val="24"/>
          <w:szCs w:val="24"/>
        </w:rPr>
        <w:t xml:space="preserve">ogyasztóvédelmi </w:t>
      </w:r>
      <w:r>
        <w:rPr>
          <w:rFonts w:asciiTheme="majorHAnsi" w:hAnsiTheme="majorHAnsi" w:cs="Arial"/>
          <w:sz w:val="24"/>
          <w:szCs w:val="24"/>
        </w:rPr>
        <w:t>h</w:t>
      </w:r>
      <w:r w:rsidRPr="00EE2D12">
        <w:rPr>
          <w:rFonts w:asciiTheme="majorHAnsi" w:hAnsiTheme="majorHAnsi" w:cs="Arial"/>
          <w:sz w:val="24"/>
          <w:szCs w:val="24"/>
        </w:rPr>
        <w:t>atósághoz:</w:t>
      </w:r>
    </w:p>
    <w:p w:rsidR="00B22C70" w:rsidRDefault="00B22C70" w:rsidP="00B22C70">
      <w:pPr>
        <w:pStyle w:val="Listaszerbekezds"/>
        <w:spacing w:after="0" w:line="240" w:lineRule="auto"/>
        <w:jc w:val="both"/>
        <w:rPr>
          <w:rFonts w:asciiTheme="majorHAnsi" w:hAnsiTheme="majorHAnsi" w:cs="Arial"/>
          <w:sz w:val="24"/>
          <w:szCs w:val="24"/>
        </w:rPr>
      </w:pPr>
    </w:p>
    <w:p w:rsidR="00B22C70" w:rsidRPr="00F00C2A" w:rsidRDefault="00B22C70" w:rsidP="00B22C70">
      <w:pPr>
        <w:pStyle w:val="Listaszerbekezds"/>
        <w:spacing w:after="0" w:line="240" w:lineRule="auto"/>
        <w:ind w:left="1080"/>
        <w:jc w:val="both"/>
        <w:rPr>
          <w:rFonts w:asciiTheme="majorHAnsi" w:hAnsiTheme="majorHAnsi" w:cs="Arial"/>
          <w:bCs/>
          <w:sz w:val="24"/>
          <w:szCs w:val="24"/>
        </w:rPr>
      </w:pPr>
      <w:r>
        <w:rPr>
          <w:rFonts w:asciiTheme="majorHAnsi" w:hAnsiTheme="majorHAnsi" w:cs="Arial"/>
          <w:sz w:val="24"/>
          <w:szCs w:val="24"/>
        </w:rPr>
        <w:t>A </w:t>
      </w:r>
      <w:r w:rsidRPr="00F00C2A">
        <w:rPr>
          <w:rFonts w:asciiTheme="majorHAnsi" w:hAnsiTheme="majorHAnsi" w:cs="Arial"/>
          <w:sz w:val="24"/>
          <w:szCs w:val="24"/>
        </w:rPr>
        <w:t>fogyasztóvédelmi hatóság kijelöléséről szóló 387/2016. (XII. 2.) Korm. rendelet szerint </w:t>
      </w:r>
      <w:r w:rsidRPr="00F00C2A">
        <w:rPr>
          <w:rFonts w:asciiTheme="majorHAnsi" w:hAnsiTheme="majorHAnsi" w:cs="Arial"/>
          <w:bCs/>
          <w:sz w:val="24"/>
          <w:szCs w:val="24"/>
        </w:rPr>
        <w:t>közigazgatási hatósági ügyekben elsőfokon a járási hivatal</w:t>
      </w:r>
      <w:r w:rsidRPr="00F00C2A">
        <w:rPr>
          <w:rFonts w:asciiTheme="majorHAnsi" w:hAnsiTheme="majorHAnsi" w:cs="Arial"/>
          <w:sz w:val="24"/>
          <w:szCs w:val="24"/>
        </w:rPr>
        <w:t xml:space="preserve">, illetve a megyeszékhely szerinti járási hivatal, másodfokon országos illetékességgel a Pest Megyei Kormányhivatal jár el. A </w:t>
      </w:r>
      <w:r w:rsidRPr="00F00C2A">
        <w:rPr>
          <w:rFonts w:asciiTheme="majorHAnsi" w:hAnsiTheme="majorHAnsi" w:cs="Arial"/>
          <w:bCs/>
          <w:sz w:val="24"/>
          <w:szCs w:val="24"/>
        </w:rPr>
        <w:t xml:space="preserve">járási hivatalok elérhetőségei: </w:t>
      </w:r>
      <w:hyperlink r:id="rId18" w:history="1">
        <w:r w:rsidRPr="00F00C2A">
          <w:rPr>
            <w:rStyle w:val="Hiperhivatkozs"/>
            <w:rFonts w:asciiTheme="majorHAnsi" w:hAnsiTheme="majorHAnsi" w:cs="Arial"/>
            <w:bCs/>
            <w:sz w:val="24"/>
            <w:szCs w:val="24"/>
          </w:rPr>
          <w:t>http://jarasinfo.gov.hu</w:t>
        </w:r>
      </w:hyperlink>
      <w:r w:rsidRPr="00F00C2A">
        <w:rPr>
          <w:rFonts w:asciiTheme="majorHAnsi" w:hAnsiTheme="majorHAnsi" w:cs="Arial"/>
          <w:bCs/>
          <w:sz w:val="24"/>
          <w:szCs w:val="24"/>
        </w:rPr>
        <w:t xml:space="preserve"> </w:t>
      </w:r>
    </w:p>
    <w:p w:rsidR="00B22C70" w:rsidRDefault="00B22C70" w:rsidP="00B22C70">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rsidR="00B22C70" w:rsidRPr="007E6107" w:rsidRDefault="00B22C70" w:rsidP="00B22C70">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Fogyasztónak panasza esetén lehetősége van békéltető testülethez fordulni, melyek elérhetőségét itt találja:</w:t>
      </w:r>
    </w:p>
    <w:p w:rsidR="00B22C70" w:rsidRDefault="00B22C70" w:rsidP="00B22C70">
      <w:pPr>
        <w:pStyle w:val="Listaszerbekezds"/>
        <w:spacing w:after="0" w:line="240" w:lineRule="auto"/>
        <w:ind w:left="1080"/>
        <w:jc w:val="both"/>
        <w:rPr>
          <w:rFonts w:asciiTheme="majorHAnsi" w:hAnsiTheme="majorHAnsi" w:cs="Arial"/>
          <w:sz w:val="24"/>
          <w:szCs w:val="24"/>
        </w:rPr>
      </w:pPr>
    </w:p>
    <w:p w:rsidR="00B22C70" w:rsidRDefault="00B22C70" w:rsidP="00B22C70">
      <w:pPr>
        <w:pStyle w:val="Listaszerbekezds"/>
        <w:tabs>
          <w:tab w:val="left" w:pos="5812"/>
        </w:tabs>
        <w:spacing w:after="0" w:line="240" w:lineRule="auto"/>
        <w:ind w:left="709"/>
        <w:jc w:val="both"/>
        <w:rPr>
          <w:rFonts w:asciiTheme="majorHAnsi" w:hAnsiTheme="majorHAnsi" w:cs="Arial"/>
          <w:sz w:val="24"/>
          <w:szCs w:val="24"/>
        </w:rPr>
        <w:sectPr w:rsidR="00B22C70" w:rsidSect="00456EDF">
          <w:headerReference w:type="default" r:id="rId19"/>
          <w:footerReference w:type="default" r:id="rId20"/>
          <w:pgSz w:w="11906" w:h="16838"/>
          <w:pgMar w:top="1417" w:right="1417" w:bottom="1417" w:left="1418" w:header="708" w:footer="708" w:gutter="0"/>
          <w:cols w:space="708"/>
          <w:docGrid w:linePitch="360"/>
        </w:sectPr>
      </w:pPr>
    </w:p>
    <w:p w:rsidR="00B22C70" w:rsidRPr="00D23455" w:rsidRDefault="00B22C70" w:rsidP="00B22C70">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lastRenderedPageBreak/>
        <w:t>Bács-Kiskun Megyei Békéltető Testület</w:t>
      </w:r>
    </w:p>
    <w:p w:rsidR="00B22C70" w:rsidRPr="00D23455" w:rsidRDefault="00B22C70" w:rsidP="00B22C70">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Címe: 6000 Kecskemét, Árpád krt. 4.</w:t>
      </w:r>
    </w:p>
    <w:p w:rsidR="00B22C70" w:rsidRPr="00D23455" w:rsidRDefault="00B22C70" w:rsidP="00B22C70">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Telefonszáma: (76) 501-525, (76) 501-500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(76) 501-538</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Mátyus Mariann</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bkmkik@mail.datanet.hu;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Baranya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7625 Pécs, Majorossy Imre u. 36.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7602 Pécs, Pf. 109.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(72) 507-154</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(72) 507-152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Bodnár József</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bekelteto@pbkik.hu;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Békés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5601 Békéscsaba, Penza ltp. 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(66) 324-976, 446-354, 451-775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(66) 324-976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Bagdi László</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bmkik@bmkik.hu;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Borsod-Abaúj-Zemplén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3525 Miskolc, Szentpáli u. 1.</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(46) 501-091, 501-870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(46) 501-099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Tulipán Péter</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kalna.zsuzsa@bokik.hu;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Budapesti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1016 Budapest, Krisztina krt. 99.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 488-2131</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 488-2186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Baranovszky György</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bekelteto.testulet@bkik.hu;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Csongrád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6721 Szeged, Párizsi krt. 8-12.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(62) 554-250/118 mellék</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(62) 426-149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Dékány László, Jerney Zoltán</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bekelteto.testulet@csmkik.hu;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Fejér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8000 Székesfehérvár, Hosszúsétatér 4-6.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(22) 510-310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(22) 510-312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Kirst László</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fmkik@fmkik.hu;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Győr-Moson-Sopron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9021 Győr, Szent István út 10/a.</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(96) 520-202; 520-217</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(96) 520-218</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Horváth László</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bekeltetotestulet@gymskik.hu;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Hajdú-Bihar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4025 Debrecen, Petőfi tér 10.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(52) 500-749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(52) 500-720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Hajnal Zsolt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info@hbkik.hu;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Heves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3300 Eger, Faiskola út 15.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3301 Eger, Pf. 440.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(36) 416-660/105 mellék</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(36) 323-615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Pintérné Dobó Tünde</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tunde@hkik.hu;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Jász-Nagykun-Szolnok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5000 Szolnok, Verseghy park 8.</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(56) 510-610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(56) 370-005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Lajkóné dr. Vígh Judit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kamara@jnszmkik.hu;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Komárom-Esztergom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2800 Tatabánya, Fő tér 36.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(34) 513-010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(34) 316-259</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Rozsnyói György</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kemkik@kemkik.hu;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Nógrád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3100 Salgótarján, Alkotmány út 9/a</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 (32) 520-860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(32) 520-862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Pongó Erik</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nkik@nkik.hu;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Pest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1119 Budapest, Etele út 59-61. 2. em. 240.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(1)-269-0703</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(1)-269-0703</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lastRenderedPageBreak/>
        <w:t>Név: dr. Csanádi Károly</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pmbekelteto@pmkik.hu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Honlap cím: www.panaszrendezes.hu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Somogy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7400 Kaposvár, Anna utca 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(82) 501-000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(82) 501-046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Novák Ferenc</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skik@skik.hu;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Szabolcs-Szatmár-Bereg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4400 Nyíregyháza, Széchenyi u. 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(42) 311-544, (42) 420-180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(42) 311-750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Görömbeiné dr. Balmaz Katalin</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bekelteto@szabkam.hu;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Tolna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7100 Szekszárd, Arany J. u. 23-25.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(74) 411-661</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(74) 411-456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Mátyás Tibor</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kamara@tmkik.hu;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Vas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9700 Szombathely, Honvéd tér 2.</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(94) 312-356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(94) 316-936</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Kövesdi Zoltán</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pergel.bea@vmkik.hu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Veszprém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8200 Veszprém, Budapest u. 3.</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(88) 429-008</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(88) 412-150</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Óvári László</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vkik@veszpremikamara.hu</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Zala Megyei Békéltető Testület</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8900 Zalaegerszeg, Petőfi utca 24.</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(92) 550-513</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(92) 550-525</w:t>
      </w:r>
    </w:p>
    <w:p w:rsidR="00B22C70" w:rsidRPr="00D23455" w:rsidRDefault="00B22C70" w:rsidP="00B22C70">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Koczka Csaba</w:t>
      </w:r>
    </w:p>
    <w:p w:rsidR="00B22C70" w:rsidRPr="00D23455" w:rsidRDefault="00B22C70" w:rsidP="00B22C70">
      <w:pPr>
        <w:pStyle w:val="Listaszerbekezds"/>
        <w:tabs>
          <w:tab w:val="left" w:pos="5812"/>
        </w:tabs>
        <w:spacing w:after="0" w:line="240" w:lineRule="auto"/>
        <w:ind w:left="709"/>
        <w:rPr>
          <w:rStyle w:val="Hiperhivatkozs"/>
          <w:rFonts w:asciiTheme="majorHAnsi" w:hAnsiTheme="majorHAnsi" w:cs="Arial"/>
          <w:color w:val="auto"/>
          <w:sz w:val="18"/>
          <w:szCs w:val="18"/>
          <w:u w:val="none"/>
        </w:rPr>
      </w:pPr>
      <w:r w:rsidRPr="00D23455">
        <w:rPr>
          <w:rFonts w:asciiTheme="majorHAnsi" w:hAnsiTheme="majorHAnsi" w:cs="Arial"/>
          <w:sz w:val="18"/>
          <w:szCs w:val="18"/>
        </w:rPr>
        <w:t>E-mail cím: zmbekelteto@zmkik.hu</w:t>
      </w:r>
    </w:p>
    <w:p w:rsidR="00B22C70" w:rsidRPr="00D23455" w:rsidRDefault="00B22C70" w:rsidP="00B22C70">
      <w:pPr>
        <w:spacing w:after="0" w:line="240" w:lineRule="auto"/>
        <w:ind w:left="1134" w:hanging="567"/>
        <w:rPr>
          <w:rStyle w:val="Hiperhivatkozs"/>
          <w:rFonts w:asciiTheme="majorHAnsi" w:hAnsiTheme="majorHAnsi" w:cs="Arial"/>
          <w:sz w:val="18"/>
          <w:szCs w:val="18"/>
        </w:rPr>
        <w:sectPr w:rsidR="00B22C70" w:rsidRPr="00D23455" w:rsidSect="009611F4">
          <w:type w:val="continuous"/>
          <w:pgSz w:w="11906" w:h="16838"/>
          <w:pgMar w:top="1417" w:right="1417" w:bottom="1417" w:left="1985" w:header="708" w:footer="708" w:gutter="0"/>
          <w:cols w:num="2" w:space="283"/>
          <w:docGrid w:linePitch="360"/>
        </w:sectPr>
      </w:pPr>
    </w:p>
    <w:p w:rsidR="00B22C70" w:rsidRPr="006F35F1" w:rsidRDefault="00B22C70" w:rsidP="00B22C70">
      <w:pPr>
        <w:spacing w:after="0" w:line="240" w:lineRule="auto"/>
        <w:jc w:val="both"/>
        <w:rPr>
          <w:rStyle w:val="Hiperhivatkozs"/>
          <w:rFonts w:asciiTheme="majorHAnsi" w:hAnsiTheme="majorHAnsi" w:cs="Arial"/>
          <w:sz w:val="24"/>
          <w:szCs w:val="24"/>
        </w:rPr>
      </w:pPr>
    </w:p>
    <w:p w:rsidR="00B22C70" w:rsidRDefault="00B22C70" w:rsidP="00B22C70">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rsidR="00B22C70" w:rsidRDefault="00B22C70" w:rsidP="00B22C70">
      <w:pPr>
        <w:pStyle w:val="Listaszerbekezds"/>
        <w:spacing w:after="0" w:line="240" w:lineRule="auto"/>
        <w:ind w:left="1080"/>
        <w:jc w:val="both"/>
        <w:rPr>
          <w:rFonts w:asciiTheme="majorHAnsi" w:hAnsiTheme="majorHAnsi"/>
          <w:sz w:val="24"/>
          <w:szCs w:val="24"/>
        </w:rPr>
      </w:pPr>
    </w:p>
    <w:p w:rsidR="00B22C70" w:rsidRDefault="00B22C70" w:rsidP="00B22C70">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Online adásvételi vagy online szolgáltatási szerződéssel összefüggő határon átnyúló fogyasztói jogvita esetén</w:t>
      </w:r>
      <w:r>
        <w:rPr>
          <w:rFonts w:asciiTheme="majorHAnsi" w:hAnsiTheme="majorHAnsi"/>
          <w:sz w:val="24"/>
          <w:szCs w:val="24"/>
        </w:rPr>
        <w:t xml:space="preserve"> </w:t>
      </w:r>
      <w:r w:rsidRPr="00CC7E23">
        <w:rPr>
          <w:rFonts w:asciiTheme="majorHAnsi" w:hAnsiTheme="majorHAnsi"/>
          <w:sz w:val="24"/>
          <w:szCs w:val="24"/>
        </w:rPr>
        <w:t>az eljárásra kizárólag a fővárosi kereskedelmi és iparkamara mellett működő békéltető testület illetékes.</w:t>
      </w:r>
    </w:p>
    <w:p w:rsidR="00B22C70" w:rsidRPr="00D37743" w:rsidRDefault="00B22C70" w:rsidP="00B22C70">
      <w:pPr>
        <w:pStyle w:val="Listaszerbekezds"/>
        <w:rPr>
          <w:rFonts w:asciiTheme="majorHAnsi" w:hAnsiTheme="majorHAnsi"/>
          <w:sz w:val="24"/>
          <w:szCs w:val="24"/>
        </w:rPr>
      </w:pPr>
    </w:p>
    <w:p w:rsidR="00B22C70" w:rsidRPr="00D37743" w:rsidRDefault="00B22C70" w:rsidP="00B22C70">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21"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22" w:history="1">
        <w:r w:rsidRPr="00D37743">
          <w:rPr>
            <w:rFonts w:asciiTheme="majorHAnsi" w:hAnsiTheme="majorHAnsi" w:cs="Arial"/>
            <w:bCs/>
            <w:color w:val="0000FF"/>
            <w:sz w:val="24"/>
            <w:szCs w:val="24"/>
            <w:bdr w:val="none" w:sz="0" w:space="0" w:color="auto" w:frame="1"/>
            <w:shd w:val="clear" w:color="auto" w:fill="FFFFFF"/>
          </w:rPr>
          <w:t>http://ec.europa.eu/odr</w:t>
        </w:r>
      </w:hyperlink>
    </w:p>
    <w:p w:rsidR="00B22C70" w:rsidRPr="00CC7E23" w:rsidRDefault="00B22C70" w:rsidP="00B22C70">
      <w:pPr>
        <w:pStyle w:val="Listaszerbekezds"/>
        <w:rPr>
          <w:rFonts w:asciiTheme="majorHAnsi" w:hAnsiTheme="majorHAnsi"/>
          <w:sz w:val="24"/>
          <w:szCs w:val="24"/>
        </w:rPr>
      </w:pPr>
    </w:p>
    <w:p w:rsidR="00B22C70" w:rsidRDefault="00B22C70" w:rsidP="00B22C70">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B22C70" w:rsidRPr="00F00E72" w:rsidRDefault="00B22C70" w:rsidP="00B22C70">
      <w:pPr>
        <w:pStyle w:val="Listaszerbekezds"/>
        <w:rPr>
          <w:rFonts w:asciiTheme="majorHAnsi" w:hAnsiTheme="majorHAnsi"/>
          <w:sz w:val="24"/>
          <w:szCs w:val="24"/>
        </w:rPr>
      </w:pPr>
    </w:p>
    <w:p w:rsidR="00B22C70" w:rsidRPr="00F00E72" w:rsidRDefault="00B22C70" w:rsidP="00B22C70">
      <w:pPr>
        <w:pStyle w:val="Listaszerbekezds"/>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rsidR="00B22C70" w:rsidRPr="00F00E72" w:rsidRDefault="00B22C70" w:rsidP="00B22C70">
      <w:pPr>
        <w:pStyle w:val="Listaszerbekezds"/>
        <w:numPr>
          <w:ilvl w:val="0"/>
          <w:numId w:val="35"/>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rsidR="00B22C70" w:rsidRPr="00F00E72" w:rsidRDefault="00B22C70" w:rsidP="00B22C70">
      <w:pPr>
        <w:pStyle w:val="Listaszerbekezds"/>
        <w:numPr>
          <w:ilvl w:val="0"/>
          <w:numId w:val="35"/>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rsidR="00B22C70" w:rsidRPr="00F00E72" w:rsidRDefault="00B22C70" w:rsidP="00B22C70">
      <w:pPr>
        <w:pStyle w:val="Listaszerbekezds"/>
        <w:numPr>
          <w:ilvl w:val="0"/>
          <w:numId w:val="35"/>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rsidR="00B22C70" w:rsidRPr="00F00E72" w:rsidRDefault="00B22C70" w:rsidP="00B22C70">
      <w:pPr>
        <w:pStyle w:val="Listaszerbekezds"/>
        <w:numPr>
          <w:ilvl w:val="0"/>
          <w:numId w:val="35"/>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rsidR="00B22C70" w:rsidRPr="00F00E72" w:rsidRDefault="00B22C70" w:rsidP="00B22C70">
      <w:pPr>
        <w:pStyle w:val="Listaszerbekezds"/>
        <w:numPr>
          <w:ilvl w:val="0"/>
          <w:numId w:val="35"/>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rsidR="00B22C70" w:rsidRPr="00CC7E23" w:rsidRDefault="00B22C70" w:rsidP="00B22C70">
      <w:pPr>
        <w:pStyle w:val="Listaszerbekezds"/>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rsidR="00F11989" w:rsidRDefault="00F11989" w:rsidP="00487F91">
      <w:pPr>
        <w:pStyle w:val="Listaszerbekezds"/>
        <w:spacing w:after="0" w:line="240" w:lineRule="auto"/>
        <w:ind w:left="1080"/>
        <w:jc w:val="both"/>
        <w:rPr>
          <w:rFonts w:asciiTheme="majorHAnsi" w:hAnsiTheme="majorHAnsi" w:cs="Arial"/>
          <w:sz w:val="24"/>
          <w:szCs w:val="24"/>
        </w:rPr>
      </w:pPr>
    </w:p>
    <w:p w:rsidR="00F625DF" w:rsidRPr="00F11989" w:rsidRDefault="00F625DF" w:rsidP="004E2E5F">
      <w:pPr>
        <w:numPr>
          <w:ilvl w:val="0"/>
          <w:numId w:val="31"/>
        </w:numPr>
        <w:spacing w:after="0" w:line="240" w:lineRule="auto"/>
        <w:rPr>
          <w:rFonts w:asciiTheme="majorHAnsi" w:hAnsiTheme="majorHAnsi" w:cs="Arial"/>
          <w:b/>
          <w:smallCaps/>
          <w:sz w:val="24"/>
          <w:szCs w:val="24"/>
        </w:rPr>
      </w:pPr>
      <w:r w:rsidRPr="00F11989">
        <w:rPr>
          <w:rFonts w:asciiTheme="majorHAnsi" w:hAnsiTheme="majorHAnsi" w:cs="Arial"/>
          <w:b/>
          <w:smallCaps/>
          <w:sz w:val="24"/>
          <w:szCs w:val="24"/>
        </w:rPr>
        <w:t>Szerzői jogok</w:t>
      </w:r>
    </w:p>
    <w:p w:rsidR="00F625DF" w:rsidRPr="00F11989" w:rsidRDefault="00F625DF" w:rsidP="004E2E5F">
      <w:pPr>
        <w:spacing w:after="0" w:line="240" w:lineRule="auto"/>
        <w:ind w:left="720"/>
        <w:rPr>
          <w:rFonts w:asciiTheme="majorHAnsi" w:hAnsiTheme="majorHAnsi" w:cs="Arial"/>
          <w:b/>
          <w:smallCaps/>
          <w:sz w:val="24"/>
          <w:szCs w:val="24"/>
        </w:rPr>
      </w:pPr>
    </w:p>
    <w:p w:rsidR="00F625DF" w:rsidRPr="00F11989" w:rsidRDefault="00F625DF" w:rsidP="004E2E5F">
      <w:pPr>
        <w:pStyle w:val="Listaszerbekezds"/>
        <w:numPr>
          <w:ilvl w:val="1"/>
          <w:numId w:val="31"/>
        </w:numPr>
        <w:spacing w:after="0" w:line="240" w:lineRule="auto"/>
        <w:jc w:val="both"/>
        <w:rPr>
          <w:rFonts w:asciiTheme="majorHAnsi" w:hAnsiTheme="majorHAnsi" w:cs="Arial"/>
          <w:sz w:val="24"/>
          <w:szCs w:val="24"/>
        </w:rPr>
      </w:pPr>
      <w:r w:rsidRPr="00F11989">
        <w:rPr>
          <w:rFonts w:asciiTheme="majorHAnsi" w:eastAsia="Times New Roman" w:hAnsiTheme="majorHAnsi" w:cstheme="minorHAnsi"/>
          <w:sz w:val="24"/>
          <w:szCs w:val="24"/>
        </w:rPr>
        <w:t xml:space="preserve">Miután a </w:t>
      </w:r>
      <w:r w:rsidR="00F11989" w:rsidRPr="00F11989">
        <w:rPr>
          <w:rFonts w:asciiTheme="majorHAnsi" w:eastAsia="Times New Roman" w:hAnsiTheme="majorHAnsi" w:cstheme="minorHAnsi"/>
          <w:sz w:val="24"/>
          <w:szCs w:val="24"/>
        </w:rPr>
        <w:t>ledmaster.hu</w:t>
      </w:r>
      <w:r w:rsidRPr="00F11989">
        <w:rPr>
          <w:rFonts w:asciiTheme="majorHAnsi" w:eastAsia="Times New Roman" w:hAnsiTheme="majorHAnsi" w:cstheme="minorHAnsi"/>
          <w:sz w:val="24"/>
          <w:szCs w:val="24"/>
        </w:rPr>
        <w:t>, mint weboldal szerzői jogi műnek minősül, tilos a</w:t>
      </w:r>
      <w:r w:rsidR="00F11989" w:rsidRPr="00F11989">
        <w:rPr>
          <w:rFonts w:asciiTheme="majorHAnsi" w:eastAsia="Times New Roman" w:hAnsiTheme="majorHAnsi" w:cstheme="minorHAnsi"/>
          <w:sz w:val="24"/>
          <w:szCs w:val="24"/>
        </w:rPr>
        <w:t xml:space="preserve"> Ledmaster.hu</w:t>
      </w:r>
      <w:r w:rsidRPr="00F11989">
        <w:rPr>
          <w:rFonts w:asciiTheme="majorHAnsi" w:eastAsia="Times New Roman" w:hAnsiTheme="majorHAnsi" w:cstheme="minorHAnsi"/>
          <w:sz w:val="24"/>
          <w:szCs w:val="24"/>
        </w:rPr>
        <w:t xml:space="preserve"> weboldalon megjelenő tartalmak vagy azok bármely </w:t>
      </w:r>
      <w:r w:rsidRPr="00F11989">
        <w:rPr>
          <w:rFonts w:asciiTheme="majorHAnsi" w:eastAsia="Times New Roman" w:hAnsiTheme="majorHAnsi" w:cstheme="minorHAnsi"/>
          <w:sz w:val="24"/>
          <w:szCs w:val="24"/>
        </w:rPr>
        <w:lastRenderedPageBreak/>
        <w:t xml:space="preserve">részletének letöltése (többszörözése), újra nyilvánossághoz történő közvetítése, más módon való felhasználása, elektronikus tárolása, feldolgozása és értékesítése a Szolgáltató írásos hozzájárulása nélkül. </w:t>
      </w:r>
    </w:p>
    <w:p w:rsidR="00F625DF" w:rsidRPr="00F11989" w:rsidRDefault="00F625DF" w:rsidP="004E2E5F">
      <w:pPr>
        <w:pStyle w:val="Listaszerbekezds"/>
        <w:spacing w:after="0" w:line="240" w:lineRule="auto"/>
        <w:jc w:val="both"/>
        <w:rPr>
          <w:rFonts w:asciiTheme="majorHAnsi" w:hAnsiTheme="majorHAnsi" w:cs="Arial"/>
          <w:sz w:val="24"/>
          <w:szCs w:val="24"/>
        </w:rPr>
      </w:pPr>
    </w:p>
    <w:p w:rsidR="00F625DF" w:rsidRPr="00F11989" w:rsidRDefault="00F625DF" w:rsidP="004E2E5F">
      <w:pPr>
        <w:pStyle w:val="Listaszerbekezds"/>
        <w:numPr>
          <w:ilvl w:val="1"/>
          <w:numId w:val="31"/>
        </w:numPr>
        <w:spacing w:after="0" w:line="240" w:lineRule="auto"/>
        <w:jc w:val="both"/>
        <w:rPr>
          <w:rFonts w:asciiTheme="majorHAnsi" w:hAnsiTheme="majorHAnsi" w:cs="Arial"/>
          <w:sz w:val="24"/>
          <w:szCs w:val="24"/>
        </w:rPr>
      </w:pPr>
      <w:r w:rsidRPr="00F11989">
        <w:rPr>
          <w:rFonts w:asciiTheme="majorHAnsi" w:eastAsia="Times New Roman" w:hAnsiTheme="majorHAnsi" w:cstheme="minorHAnsi"/>
          <w:sz w:val="24"/>
          <w:szCs w:val="24"/>
        </w:rPr>
        <w:t xml:space="preserve">A </w:t>
      </w:r>
      <w:r w:rsidR="00F11989" w:rsidRPr="00F11989">
        <w:rPr>
          <w:rFonts w:asciiTheme="majorHAnsi" w:eastAsia="Times New Roman" w:hAnsiTheme="majorHAnsi" w:cstheme="minorHAnsi"/>
          <w:sz w:val="24"/>
          <w:szCs w:val="24"/>
        </w:rPr>
        <w:t>Ledmaster.hu</w:t>
      </w:r>
      <w:r w:rsidRPr="00F11989">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rsidR="00F625DF" w:rsidRPr="00F11989" w:rsidRDefault="00F625DF" w:rsidP="004E2E5F">
      <w:pPr>
        <w:pStyle w:val="Listaszerbekezds"/>
        <w:spacing w:after="0" w:line="240" w:lineRule="auto"/>
        <w:rPr>
          <w:rFonts w:asciiTheme="majorHAnsi" w:eastAsia="Times New Roman" w:hAnsiTheme="majorHAnsi" w:cstheme="minorHAnsi"/>
          <w:sz w:val="24"/>
          <w:szCs w:val="24"/>
        </w:rPr>
      </w:pPr>
    </w:p>
    <w:p w:rsidR="00F625DF" w:rsidRPr="00F11989" w:rsidRDefault="00F625DF" w:rsidP="004E2E5F">
      <w:pPr>
        <w:pStyle w:val="Listaszerbekezds"/>
        <w:numPr>
          <w:ilvl w:val="1"/>
          <w:numId w:val="31"/>
        </w:numPr>
        <w:spacing w:after="0" w:line="240" w:lineRule="auto"/>
        <w:jc w:val="both"/>
        <w:rPr>
          <w:rFonts w:asciiTheme="majorHAnsi" w:hAnsiTheme="majorHAnsi" w:cs="Arial"/>
          <w:sz w:val="24"/>
          <w:szCs w:val="24"/>
        </w:rPr>
      </w:pPr>
      <w:r w:rsidRPr="00F11989">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rsidR="00F625DF" w:rsidRPr="00F11989" w:rsidRDefault="00F625DF" w:rsidP="004E2E5F">
      <w:pPr>
        <w:pStyle w:val="Listaszerbekezds"/>
        <w:spacing w:after="0" w:line="240" w:lineRule="auto"/>
        <w:rPr>
          <w:rFonts w:asciiTheme="majorHAnsi" w:eastAsia="Times New Roman" w:hAnsiTheme="majorHAnsi" w:cstheme="minorHAnsi"/>
          <w:sz w:val="24"/>
          <w:szCs w:val="24"/>
        </w:rPr>
      </w:pPr>
    </w:p>
    <w:p w:rsidR="00F625DF" w:rsidRPr="00F11989" w:rsidRDefault="00F625DF" w:rsidP="004E2E5F">
      <w:pPr>
        <w:pStyle w:val="Listaszerbekezds"/>
        <w:numPr>
          <w:ilvl w:val="1"/>
          <w:numId w:val="31"/>
        </w:numPr>
        <w:spacing w:after="0" w:line="240" w:lineRule="auto"/>
        <w:jc w:val="both"/>
        <w:rPr>
          <w:rFonts w:asciiTheme="majorHAnsi" w:hAnsiTheme="majorHAnsi" w:cs="Arial"/>
          <w:sz w:val="24"/>
          <w:szCs w:val="24"/>
        </w:rPr>
      </w:pPr>
      <w:r w:rsidRPr="00F11989">
        <w:rPr>
          <w:rFonts w:asciiTheme="majorHAnsi" w:eastAsia="Times New Roman" w:hAnsiTheme="majorHAnsi" w:cstheme="minorHAnsi"/>
          <w:sz w:val="24"/>
          <w:szCs w:val="24"/>
        </w:rPr>
        <w:t xml:space="preserve">Tilos a </w:t>
      </w:r>
      <w:r w:rsidR="00F11989" w:rsidRPr="00F11989">
        <w:rPr>
          <w:rFonts w:asciiTheme="majorHAnsi" w:eastAsia="Times New Roman" w:hAnsiTheme="majorHAnsi" w:cstheme="minorHAnsi"/>
          <w:sz w:val="24"/>
          <w:szCs w:val="24"/>
        </w:rPr>
        <w:t>Ledmaster.hu</w:t>
      </w:r>
      <w:r w:rsidRPr="00F11989">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F11989" w:rsidRPr="00F11989">
        <w:rPr>
          <w:rFonts w:asciiTheme="majorHAnsi" w:eastAsia="Times New Roman" w:hAnsiTheme="majorHAnsi" w:cstheme="minorHAnsi"/>
          <w:sz w:val="24"/>
          <w:szCs w:val="24"/>
        </w:rPr>
        <w:t>Ledmaster.hu</w:t>
      </w:r>
      <w:r w:rsidRPr="00F11989">
        <w:rPr>
          <w:rFonts w:asciiTheme="majorHAnsi" w:eastAsia="Times New Roman" w:hAnsiTheme="majorHAnsi" w:cstheme="minorHAnsi"/>
          <w:sz w:val="24"/>
          <w:szCs w:val="24"/>
        </w:rPr>
        <w:t xml:space="preserve"> weboldalon vagy azok bármely része módosítható vagy indexelhető.</w:t>
      </w:r>
    </w:p>
    <w:p w:rsidR="00F625DF" w:rsidRPr="00F11989" w:rsidRDefault="00F625DF" w:rsidP="004E2E5F">
      <w:pPr>
        <w:pStyle w:val="Listaszerbekezds"/>
        <w:spacing w:after="0" w:line="240" w:lineRule="auto"/>
        <w:rPr>
          <w:rFonts w:asciiTheme="majorHAnsi" w:eastAsia="Times New Roman" w:hAnsiTheme="majorHAnsi" w:cstheme="minorHAnsi"/>
          <w:sz w:val="24"/>
          <w:szCs w:val="24"/>
        </w:rPr>
      </w:pPr>
    </w:p>
    <w:p w:rsidR="00F625DF" w:rsidRPr="00F11989" w:rsidRDefault="00F625DF" w:rsidP="004E2E5F">
      <w:pPr>
        <w:pStyle w:val="Listaszerbekezds"/>
        <w:numPr>
          <w:ilvl w:val="1"/>
          <w:numId w:val="31"/>
        </w:numPr>
        <w:spacing w:after="0" w:line="240" w:lineRule="auto"/>
        <w:jc w:val="both"/>
        <w:rPr>
          <w:rFonts w:asciiTheme="majorHAnsi" w:hAnsiTheme="majorHAnsi" w:cs="Arial"/>
          <w:sz w:val="24"/>
          <w:szCs w:val="24"/>
        </w:rPr>
      </w:pPr>
      <w:r w:rsidRPr="00F11989">
        <w:rPr>
          <w:rFonts w:asciiTheme="majorHAnsi" w:eastAsia="Times New Roman" w:hAnsiTheme="majorHAnsi" w:cstheme="minorHAnsi"/>
          <w:sz w:val="24"/>
          <w:szCs w:val="24"/>
        </w:rPr>
        <w:t xml:space="preserve">A </w:t>
      </w:r>
      <w:r w:rsidR="00F11989" w:rsidRPr="00F11989">
        <w:rPr>
          <w:rFonts w:asciiTheme="majorHAnsi" w:eastAsia="Times New Roman" w:hAnsiTheme="majorHAnsi" w:cstheme="minorHAnsi"/>
          <w:sz w:val="24"/>
          <w:szCs w:val="24"/>
        </w:rPr>
        <w:t>Ledmaster.hu</w:t>
      </w:r>
      <w:r w:rsidRPr="00F11989">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rsidR="00F625DF" w:rsidRPr="00F11989" w:rsidRDefault="00F625DF" w:rsidP="004E2E5F">
      <w:pPr>
        <w:pStyle w:val="Listaszerbekezds"/>
        <w:spacing w:after="0" w:line="240" w:lineRule="auto"/>
        <w:rPr>
          <w:rFonts w:asciiTheme="majorHAnsi" w:eastAsiaTheme="minorHAnsi" w:hAnsiTheme="majorHAnsi" w:cstheme="minorHAnsi"/>
          <w:sz w:val="24"/>
          <w:szCs w:val="24"/>
          <w:lang w:eastAsia="en-US"/>
        </w:rPr>
      </w:pPr>
    </w:p>
    <w:p w:rsidR="00F625DF" w:rsidRPr="00301DB4" w:rsidRDefault="00F625D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F11989">
        <w:rPr>
          <w:rFonts w:asciiTheme="majorHAnsi" w:eastAsiaTheme="minorHAnsi" w:hAnsiTheme="majorHAnsi" w:cstheme="minorHAnsi"/>
          <w:sz w:val="24"/>
          <w:szCs w:val="24"/>
          <w:lang w:eastAsia="en-US"/>
        </w:rPr>
        <w:t xml:space="preserve">Felhasználó tudomásul veszi, hogy a felhasználási engedély nélküli felhasználás esetén Szolgáltatót kötbér illeti meg. A kötbér összege képenként bruttó </w:t>
      </w:r>
      <w:r w:rsidR="00F11989" w:rsidRPr="00F11989">
        <w:rPr>
          <w:rFonts w:asciiTheme="majorHAnsi" w:hAnsiTheme="majorHAnsi" w:cstheme="minorHAnsi"/>
          <w:sz w:val="24"/>
          <w:szCs w:val="24"/>
        </w:rPr>
        <w:t xml:space="preserve">70.000 </w:t>
      </w:r>
      <w:r w:rsidRPr="00F11989">
        <w:rPr>
          <w:rFonts w:asciiTheme="majorHAnsi" w:eastAsiaTheme="minorHAnsi" w:hAnsiTheme="majorHAnsi" w:cstheme="minorHAnsi"/>
          <w:sz w:val="24"/>
          <w:szCs w:val="24"/>
          <w:lang w:eastAsia="en-US"/>
        </w:rPr>
        <w:t xml:space="preserve">Ft, illetve szavanként bruttó </w:t>
      </w:r>
      <w:r w:rsidR="00F11989" w:rsidRPr="00F11989">
        <w:rPr>
          <w:rFonts w:asciiTheme="majorHAnsi" w:hAnsiTheme="majorHAnsi" w:cstheme="minorHAnsi"/>
          <w:sz w:val="24"/>
          <w:szCs w:val="24"/>
        </w:rPr>
        <w:t>20.000</w:t>
      </w:r>
      <w:r w:rsidRPr="00F11989">
        <w:rPr>
          <w:rFonts w:asciiTheme="majorHAnsi" w:eastAsiaTheme="minorHAnsi" w:hAnsiTheme="majorHAnsi" w:cstheme="minorHAnsi"/>
          <w:sz w:val="24"/>
          <w:szCs w:val="24"/>
          <w:lang w:eastAsia="en-US"/>
        </w:rPr>
        <w:t xml:space="preserve"> Ft. Felhasználó tudomásul veszi, hogy ezen kötbérkikötés nem túlzó, és ennek tudatában böngészi az oldalt</w:t>
      </w:r>
      <w:r w:rsidRPr="00301DB4">
        <w:rPr>
          <w:rFonts w:asciiTheme="majorHAnsi" w:eastAsiaTheme="minorHAnsi" w:hAnsiTheme="majorHAnsi" w:cstheme="minorHAnsi"/>
          <w:sz w:val="24"/>
          <w:szCs w:val="24"/>
          <w:lang w:eastAsia="en-US"/>
        </w:rPr>
        <w:t xml:space="preserve">. A szerzői jogi jogsértés esetén Szolgáltató közjegyzői ténytanúsítást alkalmaz, melynek összegét szintén a jogsértő felhasználóra hárítja.  </w:t>
      </w:r>
    </w:p>
    <w:p w:rsidR="00F625DF" w:rsidRDefault="00F625DF" w:rsidP="004E2E5F">
      <w:pPr>
        <w:pStyle w:val="Listaszerbekezds"/>
        <w:spacing w:after="0" w:line="240" w:lineRule="auto"/>
        <w:ind w:left="1080"/>
        <w:jc w:val="both"/>
        <w:rPr>
          <w:rFonts w:asciiTheme="majorHAnsi" w:hAnsiTheme="majorHAnsi" w:cs="Arial"/>
          <w:sz w:val="24"/>
          <w:szCs w:val="24"/>
        </w:rPr>
      </w:pPr>
    </w:p>
    <w:p w:rsidR="001558D9" w:rsidRDefault="001558D9" w:rsidP="004E2E5F">
      <w:pPr>
        <w:pStyle w:val="Listaszerbekezds"/>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rsidR="00F11989" w:rsidRPr="00B22C70" w:rsidRDefault="001558D9" w:rsidP="00F11989">
      <w:pPr>
        <w:pStyle w:val="NormlWeb"/>
        <w:tabs>
          <w:tab w:val="left" w:pos="1650"/>
        </w:tabs>
        <w:jc w:val="both"/>
        <w:rPr>
          <w:rFonts w:asciiTheme="majorHAnsi" w:hAnsiTheme="majorHAnsi" w:cstheme="minorHAnsi"/>
          <w:bCs/>
        </w:rPr>
      </w:pPr>
      <w:r w:rsidRPr="00B22C70">
        <w:rPr>
          <w:rFonts w:asciiTheme="majorHAnsi" w:hAnsiTheme="majorHAnsi" w:cs="Arial"/>
        </w:rPr>
        <w:t>A weboldal adatkezelési tájékoztatója elérhető a következő oldalon:</w:t>
      </w:r>
      <w:r w:rsidR="00F11989" w:rsidRPr="00B22C70">
        <w:rPr>
          <w:rFonts w:asciiTheme="majorHAnsi" w:hAnsiTheme="majorHAnsi"/>
        </w:rPr>
        <w:t xml:space="preserve"> </w:t>
      </w:r>
      <w:hyperlink r:id="rId23" w:history="1">
        <w:r w:rsidR="00B22C70" w:rsidRPr="00B22C70">
          <w:rPr>
            <w:rStyle w:val="Hiperhivatkozs"/>
            <w:rFonts w:asciiTheme="majorHAnsi" w:hAnsiTheme="majorHAnsi"/>
          </w:rPr>
          <w:t>https://ledmaster.hu/led-letoltheto-dokumentumok/adatkezelesi_tajekoztato.pdf</w:t>
        </w:r>
      </w:hyperlink>
      <w:r w:rsidR="00B22C70" w:rsidRPr="00B22C70">
        <w:rPr>
          <w:rFonts w:asciiTheme="majorHAnsi" w:hAnsiTheme="majorHAnsi"/>
        </w:rPr>
        <w:t xml:space="preserve"> </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3E3CEE" w:rsidRPr="003E78A4" w:rsidRDefault="00395074" w:rsidP="004E2E5F">
      <w:pPr>
        <w:autoSpaceDE w:val="0"/>
        <w:autoSpaceDN w:val="0"/>
        <w:adjustRightInd w:val="0"/>
        <w:spacing w:after="0" w:line="240" w:lineRule="auto"/>
        <w:jc w:val="both"/>
        <w:rPr>
          <w:rFonts w:eastAsia="Times New Roman" w:cstheme="minorHAnsi"/>
          <w:bCs/>
          <w:sz w:val="24"/>
          <w:szCs w:val="24"/>
        </w:rPr>
      </w:pPr>
      <w:r w:rsidRPr="003E78A4">
        <w:rPr>
          <w:rFonts w:asciiTheme="majorHAnsi" w:hAnsiTheme="majorHAnsi" w:cs="Arial"/>
          <w:b/>
          <w:sz w:val="24"/>
          <w:szCs w:val="24"/>
        </w:rPr>
        <w:t xml:space="preserve">Érvényes: </w:t>
      </w:r>
      <w:r w:rsidR="00F36618" w:rsidRPr="003E78A4">
        <w:rPr>
          <w:rFonts w:asciiTheme="majorHAnsi" w:hAnsiTheme="majorHAnsi" w:cs="Arial"/>
          <w:b/>
          <w:sz w:val="24"/>
          <w:szCs w:val="24"/>
        </w:rPr>
        <w:t>2020.01.</w:t>
      </w:r>
      <w:r w:rsidR="0089163F" w:rsidRPr="003E78A4">
        <w:rPr>
          <w:rFonts w:asciiTheme="majorHAnsi" w:hAnsiTheme="majorHAnsi" w:cs="Arial"/>
          <w:b/>
          <w:sz w:val="24"/>
          <w:szCs w:val="24"/>
        </w:rPr>
        <w:t>27</w:t>
      </w:r>
      <w:r w:rsidR="00F36618" w:rsidRPr="003E78A4">
        <w:rPr>
          <w:rFonts w:asciiTheme="majorHAnsi" w:hAnsiTheme="majorHAnsi" w:cs="Arial"/>
          <w:b/>
          <w:sz w:val="24"/>
          <w:szCs w:val="24"/>
        </w:rPr>
        <w:t>.</w:t>
      </w:r>
      <w:r w:rsidRPr="003E78A4">
        <w:rPr>
          <w:rFonts w:asciiTheme="majorHAnsi" w:hAnsiTheme="majorHAnsi" w:cs="Arial"/>
          <w:b/>
          <w:sz w:val="24"/>
          <w:szCs w:val="24"/>
        </w:rPr>
        <w:t xml:space="preserve"> naptól visszavonásig</w:t>
      </w:r>
    </w:p>
    <w:sectPr w:rsidR="003E3CEE" w:rsidRPr="003E78A4" w:rsidSect="00456EDF">
      <w:headerReference w:type="default" r:id="rId24"/>
      <w:footerReference w:type="default" r:id="rId25"/>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BE" w:rsidRDefault="006F20BE" w:rsidP="00076547">
      <w:pPr>
        <w:spacing w:after="0" w:line="240" w:lineRule="auto"/>
      </w:pPr>
      <w:r>
        <w:separator/>
      </w:r>
    </w:p>
  </w:endnote>
  <w:endnote w:type="continuationSeparator" w:id="1">
    <w:p w:rsidR="006F20BE" w:rsidRDefault="006F20BE" w:rsidP="0007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rsidR="00557C66" w:rsidRDefault="00B32A5A">
            <w:pPr>
              <w:rPr>
                <w:rFonts w:asciiTheme="majorHAnsi" w:eastAsiaTheme="majorEastAsia" w:hAnsiTheme="majorHAnsi" w:cstheme="majorBidi"/>
              </w:rPr>
            </w:pPr>
            <w:r>
              <w:rPr>
                <w:rFonts w:asciiTheme="majorHAnsi" w:eastAsiaTheme="majorEastAsia" w:hAnsiTheme="majorHAnsi" w:cstheme="majorBidi"/>
                <w:noProof/>
              </w:rPr>
              <w:pict>
                <v:oval id="Oval 1" o:spid="_x0000_s59407" style="position:absolute;margin-left:0;margin-top:0;width:49.35pt;height:49.35pt;z-index:25166438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557C66" w:rsidRDefault="00B32A5A">
                        <w:pPr>
                          <w:pStyle w:val="llb"/>
                          <w:jc w:val="center"/>
                          <w:rPr>
                            <w:b/>
                            <w:color w:val="FFFFFF" w:themeColor="background1"/>
                            <w:sz w:val="32"/>
                            <w:szCs w:val="32"/>
                          </w:rPr>
                        </w:pPr>
                        <w:r w:rsidRPr="00B32A5A">
                          <w:fldChar w:fldCharType="begin"/>
                        </w:r>
                        <w:r w:rsidR="00557C66">
                          <w:instrText xml:space="preserve"> PAGE    \* MERGEFORMAT </w:instrText>
                        </w:r>
                        <w:r w:rsidRPr="00B32A5A">
                          <w:fldChar w:fldCharType="separate"/>
                        </w:r>
                        <w:r w:rsidR="0071168B" w:rsidRPr="0071168B">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w:r>
          </w:p>
        </w:sdtContent>
      </w:sdt>
    </w:sdtContent>
  </w:sdt>
  <w:p w:rsidR="00557C66" w:rsidRDefault="00557C6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6" w:rsidRDefault="00B32A5A">
    <w:pPr>
      <w:rPr>
        <w:rFonts w:asciiTheme="majorHAnsi" w:eastAsiaTheme="majorEastAsia" w:hAnsiTheme="majorHAnsi" w:cstheme="majorBidi"/>
      </w:rPr>
    </w:pPr>
    <w:r>
      <w:rPr>
        <w:rFonts w:asciiTheme="majorHAnsi" w:eastAsiaTheme="majorEastAsia" w:hAnsiTheme="majorHAnsi" w:cstheme="majorBidi"/>
        <w:noProof/>
      </w:rPr>
      <w:pict>
        <v:oval id="_x0000_s59393"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" fillcolor="#365f91 [2404]" stroked="f">
          <v:textbox>
            <w:txbxContent>
              <w:p w:rsidR="00557C66" w:rsidRDefault="00B32A5A">
                <w:pPr>
                  <w:pStyle w:val="llb"/>
                  <w:jc w:val="center"/>
                  <w:rPr>
                    <w:b/>
                    <w:color w:val="FFFFFF" w:themeColor="background1"/>
                    <w:sz w:val="32"/>
                    <w:szCs w:val="32"/>
                  </w:rPr>
                </w:pPr>
                <w:r w:rsidRPr="00B32A5A">
                  <w:fldChar w:fldCharType="begin"/>
                </w:r>
                <w:r w:rsidR="00557C66">
                  <w:instrText xml:space="preserve"> PAGE    \* MERGEFORMAT </w:instrText>
                </w:r>
                <w:r w:rsidRPr="00B32A5A">
                  <w:fldChar w:fldCharType="separate"/>
                </w:r>
                <w:r w:rsidR="0071168B" w:rsidRPr="0071168B">
                  <w:rPr>
                    <w:b/>
                    <w:noProof/>
                    <w:color w:val="FFFFFF" w:themeColor="background1"/>
                    <w:sz w:val="32"/>
                    <w:szCs w:val="32"/>
                  </w:rPr>
                  <w:t>19</w:t>
                </w:r>
                <w:r>
                  <w:rPr>
                    <w:b/>
                    <w:noProof/>
                    <w:color w:val="FFFFFF" w:themeColor="background1"/>
                    <w:sz w:val="32"/>
                    <w:szCs w:val="32"/>
                  </w:rPr>
                  <w:fldChar w:fldCharType="end"/>
                </w:r>
              </w:p>
            </w:txbxContent>
          </v:textbox>
          <w10:wrap anchorx="margin" anchory="margin"/>
        </v:oval>
      </w:pict>
    </w:r>
  </w:p>
  <w:p w:rsidR="00557C66" w:rsidRDefault="00557C6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BE" w:rsidRDefault="006F20BE" w:rsidP="00076547">
      <w:pPr>
        <w:spacing w:after="0" w:line="240" w:lineRule="auto"/>
      </w:pPr>
      <w:r>
        <w:separator/>
      </w:r>
    </w:p>
  </w:footnote>
  <w:footnote w:type="continuationSeparator" w:id="1">
    <w:p w:rsidR="006F20BE" w:rsidRDefault="006F20BE" w:rsidP="0007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6" w:rsidRDefault="00B32A5A">
    <w:pPr>
      <w:pStyle w:val="lfej"/>
    </w:pPr>
    <w:r>
      <w:rPr>
        <w:noProof/>
        <w:lang w:eastAsia="zh-TW"/>
      </w:rPr>
      <w:pict>
        <v:shapetype id="_x0000_t202" coordsize="21600,21600" o:spt="202" path="m,l,21600r21600,l21600,xe">
          <v:stroke joinstyle="miter"/>
          <v:path gradientshapeok="t" o:connecttype="rect"/>
        </v:shapetype>
        <v:shape id="_x0000_s59417" type="#_x0000_t202" style="position:absolute;margin-left:0;margin-top:0;width:468pt;height:13.45pt;z-index:25167257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Cím"/>
                  <w:id w:val="837400376"/>
                  <w:dataBinding w:prefixMappings="xmlns:ns0='http://schemas.openxmlformats.org/package/2006/metadata/core-properties' xmlns:ns1='http://purl.org/dc/elements/1.1/'" w:xpath="/ns0:coreProperties[1]/ns1:title[1]" w:storeItemID="{6C3C8BC8-F283-45AE-878A-BAB7291924A1}"/>
                  <w:text/>
                </w:sdtPr>
                <w:sdtContent>
                  <w:p w:rsidR="00557C66" w:rsidRDefault="00557C66">
                    <w:pPr>
                      <w:spacing w:after="0" w:line="240" w:lineRule="auto"/>
                    </w:pPr>
                    <w:r>
                      <w:t>Ledmaster.hu - ÁSZF - 2020.</w:t>
                    </w:r>
                  </w:p>
                </w:sdtContent>
              </w:sdt>
            </w:txbxContent>
          </v:textbox>
          <w10:wrap anchorx="margin" anchory="margin"/>
        </v:shape>
      </w:pict>
    </w:r>
    <w:r>
      <w:rPr>
        <w:noProof/>
        <w:lang w:eastAsia="zh-TW"/>
      </w:rPr>
      <w:pict>
        <v:shape id="_x0000_s59416" type="#_x0000_t202" style="position:absolute;margin-left:0;margin-top:0;width:1in;height:13.45pt;z-index:251671552;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57C66" w:rsidRDefault="00B32A5A">
                <w:pPr>
                  <w:spacing w:after="0" w:line="240" w:lineRule="auto"/>
                  <w:jc w:val="right"/>
                  <w:rPr>
                    <w:color w:val="FFFFFF" w:themeColor="background1"/>
                  </w:rPr>
                </w:pPr>
                <w:fldSimple w:instr=" PAGE   \* MERGEFORMAT ">
                  <w:r w:rsidR="0071168B" w:rsidRPr="0071168B">
                    <w:rPr>
                      <w:noProof/>
                      <w:color w:val="FFFFFF" w:themeColor="background1"/>
                    </w:rPr>
                    <w:t>1</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66" w:rsidRDefault="00B32A5A">
    <w:pPr>
      <w:pStyle w:val="lfej"/>
    </w:pPr>
    <w:r w:rsidRPr="00B32A5A">
      <w:rPr>
        <w:noProof/>
        <w:color w:val="365F91" w:themeColor="accent1" w:themeShade="BF"/>
        <w:lang w:eastAsia="zh-TW"/>
      </w:rPr>
      <w:pict>
        <v:shapetype id="_x0000_t202" coordsize="21600,21600" o:spt="202" path="m,l,21600r21600,l21600,xe">
          <v:stroke joinstyle="miter"/>
          <v:path gradientshapeok="t" o:connecttype="rect"/>
        </v:shapetype>
        <v:shape id="_x0000_s59415" type="#_x0000_t202" style="position:absolute;margin-left:0;margin-top:0;width:468pt;height:13.45pt;z-index:25166950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Cím"/>
                  <w:id w:val="78679243"/>
                  <w:dataBinding w:prefixMappings="xmlns:ns0='http://schemas.openxmlformats.org/package/2006/metadata/core-properties' xmlns:ns1='http://purl.org/dc/elements/1.1/'" w:xpath="/ns0:coreProperties[1]/ns1:title[1]" w:storeItemID="{6C3C8BC8-F283-45AE-878A-BAB7291924A1}"/>
                  <w:text/>
                </w:sdtPr>
                <w:sdtContent>
                  <w:p w:rsidR="00557C66" w:rsidRDefault="00557C66">
                    <w:pPr>
                      <w:spacing w:after="0" w:line="240" w:lineRule="auto"/>
                    </w:pPr>
                    <w:r>
                      <w:t>Ledmaster.hu - ÁSZF - 2020.</w:t>
                    </w:r>
                  </w:p>
                </w:sdtContent>
              </w:sdt>
            </w:txbxContent>
          </v:textbox>
          <w10:wrap anchorx="margin" anchory="margin"/>
        </v:shape>
      </w:pict>
    </w:r>
    <w:r w:rsidRPr="00B32A5A">
      <w:rPr>
        <w:noProof/>
        <w:color w:val="365F91" w:themeColor="accent1" w:themeShade="BF"/>
        <w:lang w:eastAsia="zh-TW"/>
      </w:rPr>
      <w:pict>
        <v:shape id="_x0000_s59414" type="#_x0000_t202" style="position:absolute;margin-left:0;margin-top:0;width:1in;height:13.45pt;z-index:251668480;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557C66" w:rsidRDefault="00B32A5A">
                <w:pPr>
                  <w:spacing w:after="0" w:line="240" w:lineRule="auto"/>
                  <w:jc w:val="right"/>
                  <w:rPr>
                    <w:color w:val="FFFFFF" w:themeColor="background1"/>
                  </w:rPr>
                </w:pPr>
                <w:fldSimple w:instr=" PAGE   \* MERGEFORMAT ">
                  <w:r w:rsidR="0071168B" w:rsidRPr="0071168B">
                    <w:rPr>
                      <w:noProof/>
                      <w:color w:val="FFFFFF" w:themeColor="background1"/>
                    </w:rPr>
                    <w:t>19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2A0C4B"/>
    <w:multiLevelType w:val="hybridMultilevel"/>
    <w:tmpl w:val="8F2857F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582F4C"/>
    <w:multiLevelType w:val="hybridMultilevel"/>
    <w:tmpl w:val="4028B5A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
  </w:num>
  <w:num w:numId="4">
    <w:abstractNumId w:val="23"/>
  </w:num>
  <w:num w:numId="5">
    <w:abstractNumId w:val="9"/>
  </w:num>
  <w:num w:numId="6">
    <w:abstractNumId w:val="5"/>
  </w:num>
  <w:num w:numId="7">
    <w:abstractNumId w:val="31"/>
  </w:num>
  <w:num w:numId="8">
    <w:abstractNumId w:val="33"/>
  </w:num>
  <w:num w:numId="9">
    <w:abstractNumId w:val="19"/>
  </w:num>
  <w:num w:numId="10">
    <w:abstractNumId w:val="32"/>
  </w:num>
  <w:num w:numId="11">
    <w:abstractNumId w:val="20"/>
  </w:num>
  <w:num w:numId="12">
    <w:abstractNumId w:val="12"/>
  </w:num>
  <w:num w:numId="13">
    <w:abstractNumId w:val="13"/>
  </w:num>
  <w:num w:numId="14">
    <w:abstractNumId w:val="1"/>
  </w:num>
  <w:num w:numId="15">
    <w:abstractNumId w:val="24"/>
  </w:num>
  <w:num w:numId="16">
    <w:abstractNumId w:val="14"/>
  </w:num>
  <w:num w:numId="17">
    <w:abstractNumId w:val="26"/>
  </w:num>
  <w:num w:numId="18">
    <w:abstractNumId w:val="29"/>
  </w:num>
  <w:num w:numId="19">
    <w:abstractNumId w:val="8"/>
  </w:num>
  <w:num w:numId="20">
    <w:abstractNumId w:val="18"/>
  </w:num>
  <w:num w:numId="21">
    <w:abstractNumId w:val="15"/>
  </w:num>
  <w:num w:numId="22">
    <w:abstractNumId w:val="28"/>
  </w:num>
  <w:num w:numId="23">
    <w:abstractNumId w:val="6"/>
  </w:num>
  <w:num w:numId="24">
    <w:abstractNumId w:val="0"/>
  </w:num>
  <w:num w:numId="25">
    <w:abstractNumId w:val="17"/>
  </w:num>
  <w:num w:numId="26">
    <w:abstractNumId w:val="22"/>
  </w:num>
  <w:num w:numId="27">
    <w:abstractNumId w:val="25"/>
  </w:num>
  <w:num w:numId="28">
    <w:abstractNumId w:val="34"/>
  </w:num>
  <w:num w:numId="29">
    <w:abstractNumId w:val="27"/>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7"/>
  </w:num>
  <w:num w:numId="35">
    <w:abstractNumId w:val="2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o:shapelayout v:ext="edit">
      <o:idmap v:ext="edit" data="58"/>
    </o:shapelayout>
  </w:hdrShapeDefaults>
  <w:footnotePr>
    <w:footnote w:id="0"/>
    <w:footnote w:id="1"/>
  </w:footnotePr>
  <w:endnotePr>
    <w:endnote w:id="0"/>
    <w:endnote w:id="1"/>
  </w:endnotePr>
  <w:compat>
    <w:useFELayout/>
  </w:compat>
  <w:rsids>
    <w:rsidRoot w:val="0073108A"/>
    <w:rsid w:val="00001BDB"/>
    <w:rsid w:val="00012873"/>
    <w:rsid w:val="00013F46"/>
    <w:rsid w:val="000166A4"/>
    <w:rsid w:val="00022977"/>
    <w:rsid w:val="00040831"/>
    <w:rsid w:val="0006402D"/>
    <w:rsid w:val="0006428C"/>
    <w:rsid w:val="00076547"/>
    <w:rsid w:val="000966D0"/>
    <w:rsid w:val="000A3CB2"/>
    <w:rsid w:val="000A5CC9"/>
    <w:rsid w:val="000B5048"/>
    <w:rsid w:val="000D02A1"/>
    <w:rsid w:val="000E2C9C"/>
    <w:rsid w:val="000F2A10"/>
    <w:rsid w:val="00125C3A"/>
    <w:rsid w:val="0014062E"/>
    <w:rsid w:val="0014175D"/>
    <w:rsid w:val="001558D9"/>
    <w:rsid w:val="00162F2F"/>
    <w:rsid w:val="00165ED1"/>
    <w:rsid w:val="001676D4"/>
    <w:rsid w:val="00173961"/>
    <w:rsid w:val="001805C3"/>
    <w:rsid w:val="00191CC1"/>
    <w:rsid w:val="00195999"/>
    <w:rsid w:val="00197EDC"/>
    <w:rsid w:val="001C5F14"/>
    <w:rsid w:val="001C66C1"/>
    <w:rsid w:val="001D40BC"/>
    <w:rsid w:val="001D5D50"/>
    <w:rsid w:val="001E6506"/>
    <w:rsid w:val="001F08CC"/>
    <w:rsid w:val="001F1B71"/>
    <w:rsid w:val="00230FB1"/>
    <w:rsid w:val="002330F1"/>
    <w:rsid w:val="0023330D"/>
    <w:rsid w:val="00242543"/>
    <w:rsid w:val="0024308A"/>
    <w:rsid w:val="00245A74"/>
    <w:rsid w:val="0025316E"/>
    <w:rsid w:val="00254928"/>
    <w:rsid w:val="00263666"/>
    <w:rsid w:val="0029149B"/>
    <w:rsid w:val="00292E41"/>
    <w:rsid w:val="0029668A"/>
    <w:rsid w:val="002A0891"/>
    <w:rsid w:val="002A7A9F"/>
    <w:rsid w:val="002C5519"/>
    <w:rsid w:val="002C68E3"/>
    <w:rsid w:val="002D7B57"/>
    <w:rsid w:val="002E0155"/>
    <w:rsid w:val="002E49C9"/>
    <w:rsid w:val="002F29F6"/>
    <w:rsid w:val="002F5CC5"/>
    <w:rsid w:val="00301BA5"/>
    <w:rsid w:val="00307583"/>
    <w:rsid w:val="00310D86"/>
    <w:rsid w:val="0032034E"/>
    <w:rsid w:val="003207C1"/>
    <w:rsid w:val="0034526F"/>
    <w:rsid w:val="00345574"/>
    <w:rsid w:val="00346371"/>
    <w:rsid w:val="0035353A"/>
    <w:rsid w:val="003650A9"/>
    <w:rsid w:val="00374DD1"/>
    <w:rsid w:val="00385DBA"/>
    <w:rsid w:val="00392A70"/>
    <w:rsid w:val="0039327F"/>
    <w:rsid w:val="00395074"/>
    <w:rsid w:val="003A2C80"/>
    <w:rsid w:val="003B0263"/>
    <w:rsid w:val="003B0CC1"/>
    <w:rsid w:val="003C66ED"/>
    <w:rsid w:val="003D6D9B"/>
    <w:rsid w:val="003E3CEE"/>
    <w:rsid w:val="003E42F9"/>
    <w:rsid w:val="003E78A4"/>
    <w:rsid w:val="003F1171"/>
    <w:rsid w:val="00412693"/>
    <w:rsid w:val="0042282B"/>
    <w:rsid w:val="0042745D"/>
    <w:rsid w:val="0043193C"/>
    <w:rsid w:val="00434226"/>
    <w:rsid w:val="004360FE"/>
    <w:rsid w:val="004419B6"/>
    <w:rsid w:val="00453C5A"/>
    <w:rsid w:val="00456EDF"/>
    <w:rsid w:val="00473568"/>
    <w:rsid w:val="004864C3"/>
    <w:rsid w:val="00487F91"/>
    <w:rsid w:val="004A3BFE"/>
    <w:rsid w:val="004C5630"/>
    <w:rsid w:val="004D2478"/>
    <w:rsid w:val="004E05B0"/>
    <w:rsid w:val="004E2E5F"/>
    <w:rsid w:val="004F1C47"/>
    <w:rsid w:val="004F3688"/>
    <w:rsid w:val="004F37B7"/>
    <w:rsid w:val="004F564F"/>
    <w:rsid w:val="00507317"/>
    <w:rsid w:val="00510B80"/>
    <w:rsid w:val="0052190F"/>
    <w:rsid w:val="00531765"/>
    <w:rsid w:val="00531F03"/>
    <w:rsid w:val="00534ADC"/>
    <w:rsid w:val="00557C66"/>
    <w:rsid w:val="00563638"/>
    <w:rsid w:val="005716FE"/>
    <w:rsid w:val="0058132F"/>
    <w:rsid w:val="005A0331"/>
    <w:rsid w:val="005B607A"/>
    <w:rsid w:val="005C4242"/>
    <w:rsid w:val="005D4A17"/>
    <w:rsid w:val="005E38F5"/>
    <w:rsid w:val="005F0600"/>
    <w:rsid w:val="005F74CC"/>
    <w:rsid w:val="00624BBB"/>
    <w:rsid w:val="00635271"/>
    <w:rsid w:val="00670EEE"/>
    <w:rsid w:val="00673F72"/>
    <w:rsid w:val="00684D0F"/>
    <w:rsid w:val="006A3EDD"/>
    <w:rsid w:val="006A4CA4"/>
    <w:rsid w:val="006B0DFC"/>
    <w:rsid w:val="006B31BD"/>
    <w:rsid w:val="006B63B7"/>
    <w:rsid w:val="006B66AC"/>
    <w:rsid w:val="006B723B"/>
    <w:rsid w:val="006D11A8"/>
    <w:rsid w:val="006D505F"/>
    <w:rsid w:val="006D69BC"/>
    <w:rsid w:val="006D7572"/>
    <w:rsid w:val="006F20BE"/>
    <w:rsid w:val="006F6938"/>
    <w:rsid w:val="006F7009"/>
    <w:rsid w:val="00706A94"/>
    <w:rsid w:val="00710473"/>
    <w:rsid w:val="0071168B"/>
    <w:rsid w:val="00714D7E"/>
    <w:rsid w:val="0071655C"/>
    <w:rsid w:val="00721FD4"/>
    <w:rsid w:val="00723503"/>
    <w:rsid w:val="0073108A"/>
    <w:rsid w:val="00735FA2"/>
    <w:rsid w:val="00747F50"/>
    <w:rsid w:val="00751BEC"/>
    <w:rsid w:val="00763942"/>
    <w:rsid w:val="007866C9"/>
    <w:rsid w:val="00790AE0"/>
    <w:rsid w:val="00790F1F"/>
    <w:rsid w:val="007947B0"/>
    <w:rsid w:val="007A3457"/>
    <w:rsid w:val="007B5805"/>
    <w:rsid w:val="007C3C50"/>
    <w:rsid w:val="007D0077"/>
    <w:rsid w:val="007E2975"/>
    <w:rsid w:val="007E558E"/>
    <w:rsid w:val="007F4874"/>
    <w:rsid w:val="00806AAD"/>
    <w:rsid w:val="008124E9"/>
    <w:rsid w:val="0082206C"/>
    <w:rsid w:val="00823414"/>
    <w:rsid w:val="00840756"/>
    <w:rsid w:val="00843B50"/>
    <w:rsid w:val="00851A81"/>
    <w:rsid w:val="00852538"/>
    <w:rsid w:val="008618B0"/>
    <w:rsid w:val="008648A1"/>
    <w:rsid w:val="0088245C"/>
    <w:rsid w:val="00883BA2"/>
    <w:rsid w:val="0089163F"/>
    <w:rsid w:val="008954AA"/>
    <w:rsid w:val="008A7CA9"/>
    <w:rsid w:val="008B15F4"/>
    <w:rsid w:val="008B64EA"/>
    <w:rsid w:val="008B7B34"/>
    <w:rsid w:val="008C4B37"/>
    <w:rsid w:val="008C70D4"/>
    <w:rsid w:val="008F0680"/>
    <w:rsid w:val="008F271B"/>
    <w:rsid w:val="008F4FBC"/>
    <w:rsid w:val="00933636"/>
    <w:rsid w:val="00935D66"/>
    <w:rsid w:val="00937DE9"/>
    <w:rsid w:val="00941343"/>
    <w:rsid w:val="00956AB0"/>
    <w:rsid w:val="009611F4"/>
    <w:rsid w:val="00965AA3"/>
    <w:rsid w:val="00972FBF"/>
    <w:rsid w:val="00974242"/>
    <w:rsid w:val="00976DF8"/>
    <w:rsid w:val="0098561E"/>
    <w:rsid w:val="00990257"/>
    <w:rsid w:val="009A3B63"/>
    <w:rsid w:val="009C0D05"/>
    <w:rsid w:val="009C4D90"/>
    <w:rsid w:val="009C7993"/>
    <w:rsid w:val="009F342B"/>
    <w:rsid w:val="009F3D46"/>
    <w:rsid w:val="00A03D60"/>
    <w:rsid w:val="00A129A3"/>
    <w:rsid w:val="00A20E92"/>
    <w:rsid w:val="00A24EEF"/>
    <w:rsid w:val="00A32120"/>
    <w:rsid w:val="00A349B3"/>
    <w:rsid w:val="00A46F44"/>
    <w:rsid w:val="00A54B04"/>
    <w:rsid w:val="00A56097"/>
    <w:rsid w:val="00A63AB0"/>
    <w:rsid w:val="00A6456B"/>
    <w:rsid w:val="00A65B9D"/>
    <w:rsid w:val="00A74869"/>
    <w:rsid w:val="00A755C3"/>
    <w:rsid w:val="00A7795C"/>
    <w:rsid w:val="00A77CA5"/>
    <w:rsid w:val="00A804E4"/>
    <w:rsid w:val="00A91F29"/>
    <w:rsid w:val="00A97F54"/>
    <w:rsid w:val="00AA1FF4"/>
    <w:rsid w:val="00AB2596"/>
    <w:rsid w:val="00AC251D"/>
    <w:rsid w:val="00AC73EB"/>
    <w:rsid w:val="00AD34D4"/>
    <w:rsid w:val="00AD73D8"/>
    <w:rsid w:val="00AE3737"/>
    <w:rsid w:val="00B0388F"/>
    <w:rsid w:val="00B03C50"/>
    <w:rsid w:val="00B04121"/>
    <w:rsid w:val="00B22C70"/>
    <w:rsid w:val="00B26AC5"/>
    <w:rsid w:val="00B27D6F"/>
    <w:rsid w:val="00B32A5A"/>
    <w:rsid w:val="00B34FC5"/>
    <w:rsid w:val="00B36CB4"/>
    <w:rsid w:val="00B55974"/>
    <w:rsid w:val="00B5757D"/>
    <w:rsid w:val="00B60F4D"/>
    <w:rsid w:val="00B647E5"/>
    <w:rsid w:val="00B65553"/>
    <w:rsid w:val="00B822D8"/>
    <w:rsid w:val="00B83E3C"/>
    <w:rsid w:val="00BA60BB"/>
    <w:rsid w:val="00BB7841"/>
    <w:rsid w:val="00BD0C2D"/>
    <w:rsid w:val="00BD0E42"/>
    <w:rsid w:val="00BD2C8C"/>
    <w:rsid w:val="00BF4F47"/>
    <w:rsid w:val="00C051A8"/>
    <w:rsid w:val="00C1644D"/>
    <w:rsid w:val="00C176AE"/>
    <w:rsid w:val="00C33F06"/>
    <w:rsid w:val="00C34097"/>
    <w:rsid w:val="00C402B9"/>
    <w:rsid w:val="00C455BD"/>
    <w:rsid w:val="00C51747"/>
    <w:rsid w:val="00C72538"/>
    <w:rsid w:val="00C94914"/>
    <w:rsid w:val="00CA07FB"/>
    <w:rsid w:val="00CA304B"/>
    <w:rsid w:val="00CB2D56"/>
    <w:rsid w:val="00CC398E"/>
    <w:rsid w:val="00CD0903"/>
    <w:rsid w:val="00CD2ED4"/>
    <w:rsid w:val="00CD6F02"/>
    <w:rsid w:val="00CE2589"/>
    <w:rsid w:val="00CE7C88"/>
    <w:rsid w:val="00CF5E5F"/>
    <w:rsid w:val="00D05B4F"/>
    <w:rsid w:val="00D259D1"/>
    <w:rsid w:val="00D37B34"/>
    <w:rsid w:val="00D47908"/>
    <w:rsid w:val="00D50AF4"/>
    <w:rsid w:val="00D52A14"/>
    <w:rsid w:val="00D714B6"/>
    <w:rsid w:val="00D83A57"/>
    <w:rsid w:val="00DA4141"/>
    <w:rsid w:val="00DC6B81"/>
    <w:rsid w:val="00DC75C1"/>
    <w:rsid w:val="00DD11DA"/>
    <w:rsid w:val="00DD1ACE"/>
    <w:rsid w:val="00DF46B5"/>
    <w:rsid w:val="00E03584"/>
    <w:rsid w:val="00E05853"/>
    <w:rsid w:val="00E11FAB"/>
    <w:rsid w:val="00E44806"/>
    <w:rsid w:val="00E8638E"/>
    <w:rsid w:val="00EA0C9B"/>
    <w:rsid w:val="00EB4C05"/>
    <w:rsid w:val="00EC0BE6"/>
    <w:rsid w:val="00EC1E67"/>
    <w:rsid w:val="00EC69D4"/>
    <w:rsid w:val="00EC6EF9"/>
    <w:rsid w:val="00EC729D"/>
    <w:rsid w:val="00EC7B3D"/>
    <w:rsid w:val="00ED0A49"/>
    <w:rsid w:val="00ED43AB"/>
    <w:rsid w:val="00ED4E43"/>
    <w:rsid w:val="00ED679A"/>
    <w:rsid w:val="00ED6974"/>
    <w:rsid w:val="00EE2D12"/>
    <w:rsid w:val="00EF162A"/>
    <w:rsid w:val="00EF591F"/>
    <w:rsid w:val="00F10CE2"/>
    <w:rsid w:val="00F11989"/>
    <w:rsid w:val="00F22A36"/>
    <w:rsid w:val="00F26B41"/>
    <w:rsid w:val="00F36618"/>
    <w:rsid w:val="00F410A1"/>
    <w:rsid w:val="00F46ACF"/>
    <w:rsid w:val="00F5470A"/>
    <w:rsid w:val="00F625DF"/>
    <w:rsid w:val="00F6681F"/>
    <w:rsid w:val="00F72B1F"/>
    <w:rsid w:val="00F90181"/>
    <w:rsid w:val="00F9336C"/>
    <w:rsid w:val="00F93370"/>
    <w:rsid w:val="00F93EAC"/>
    <w:rsid w:val="00F96B81"/>
    <w:rsid w:val="00FA3D75"/>
    <w:rsid w:val="00FB24CD"/>
    <w:rsid w:val="00FB3784"/>
    <w:rsid w:val="00FC5482"/>
    <w:rsid w:val="00FD603A"/>
    <w:rsid w:val="00FE5C46"/>
    <w:rsid w:val="00FF3FFC"/>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F46"/>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character" w:customStyle="1" w:styleId="apple-style-span">
    <w:name w:val="apple-style-span"/>
    <w:basedOn w:val="Bekezdsalapbettpusa"/>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89163F"/>
    <w:rPr>
      <w:sz w:val="16"/>
      <w:szCs w:val="16"/>
    </w:rPr>
  </w:style>
  <w:style w:type="paragraph" w:styleId="Jegyzetszveg">
    <w:name w:val="annotation text"/>
    <w:basedOn w:val="Norml"/>
    <w:link w:val="JegyzetszvegChar"/>
    <w:uiPriority w:val="99"/>
    <w:semiHidden/>
    <w:unhideWhenUsed/>
    <w:rsid w:val="0089163F"/>
    <w:pPr>
      <w:spacing w:line="240" w:lineRule="auto"/>
    </w:pPr>
    <w:rPr>
      <w:sz w:val="20"/>
      <w:szCs w:val="20"/>
    </w:rPr>
  </w:style>
  <w:style w:type="character" w:customStyle="1" w:styleId="JegyzetszvegChar">
    <w:name w:val="Jegyzetszöveg Char"/>
    <w:basedOn w:val="Bekezdsalapbettpusa"/>
    <w:link w:val="Jegyzetszveg"/>
    <w:uiPriority w:val="99"/>
    <w:semiHidden/>
    <w:rsid w:val="0089163F"/>
    <w:rPr>
      <w:sz w:val="20"/>
      <w:szCs w:val="20"/>
    </w:rPr>
  </w:style>
  <w:style w:type="paragraph" w:styleId="Megjegyzstrgya">
    <w:name w:val="annotation subject"/>
    <w:basedOn w:val="Jegyzetszveg"/>
    <w:next w:val="Jegyzetszveg"/>
    <w:link w:val="MegjegyzstrgyaChar"/>
    <w:uiPriority w:val="99"/>
    <w:semiHidden/>
    <w:unhideWhenUsed/>
    <w:rsid w:val="0089163F"/>
    <w:rPr>
      <w:b/>
      <w:bCs/>
    </w:rPr>
  </w:style>
  <w:style w:type="character" w:customStyle="1" w:styleId="MegjegyzstrgyaChar">
    <w:name w:val="Megjegyzés tárgya Char"/>
    <w:basedOn w:val="JegyzetszvegChar"/>
    <w:link w:val="Megjegyzstrgya"/>
    <w:uiPriority w:val="99"/>
    <w:semiHidden/>
    <w:rsid w:val="0089163F"/>
    <w:rPr>
      <w:b/>
      <w:bCs/>
    </w:rPr>
  </w:style>
</w:styles>
</file>

<file path=word/webSettings.xml><?xml version="1.0" encoding="utf-8"?>
<w:webSettings xmlns:r="http://schemas.openxmlformats.org/officeDocument/2006/relationships" xmlns:w="http://schemas.openxmlformats.org/wordprocessingml/2006/main">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452482481">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1860659424">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cp.com" TargetMode="External"/><Relationship Id="rId18" Type="http://schemas.openxmlformats.org/officeDocument/2006/relationships/hyperlink" Target="http://jarasinfo.gov.h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7" Type="http://schemas.openxmlformats.org/officeDocument/2006/relationships/footnotes" Target="footnotes.xml"/><Relationship Id="rId12" Type="http://schemas.openxmlformats.org/officeDocument/2006/relationships/hyperlink" Target="mailto:info@ledmaster.hu" TargetMode="External"/><Relationship Id="rId17" Type="http://schemas.openxmlformats.org/officeDocument/2006/relationships/hyperlink" Target="http://eur-lex.europa.eu/LexUriServ/LexUriServ.do?uri=OJ:L:2011:304:0064:0088:H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et.jogtar.hu/jr/gen/hjegy_doc.cgi?docid=a1400045.k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dmaster.hu/led-letoltheto-dokumentumok/aszf.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dmaster.hu/szallitasi_dijaink" TargetMode="External"/><Relationship Id="rId23" Type="http://schemas.openxmlformats.org/officeDocument/2006/relationships/hyperlink" Target="https://ledmaster.hu/led-letoltheto-dokumentumok/adatkezelesi_tajekoztato.pdf" TargetMode="External"/><Relationship Id="rId10" Type="http://schemas.openxmlformats.org/officeDocument/2006/relationships/hyperlink" Target="http://ledmaster.h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dmaster.hu/" TargetMode="External"/><Relationship Id="rId14" Type="http://schemas.openxmlformats.org/officeDocument/2006/relationships/hyperlink" Target="mailto:info@megacp.com" TargetMode="External"/><Relationship Id="rId22" Type="http://schemas.openxmlformats.org/officeDocument/2006/relationships/hyperlink" Target="http://ec.europa.eu/odr"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FBC51-1B15-42EA-BFBF-749B5C52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5770</Words>
  <Characters>39813</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Ledmaster.hu - ÁSZF - 2020.</vt:lpstr>
    </vt:vector>
  </TitlesOfParts>
  <Company/>
  <LinksUpToDate>false</LinksUpToDate>
  <CharactersWithSpaces>45493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Ledmaster.hu - ÁSZF - 2020.</dc:title>
  <dc:creator>krausz.miklos</dc:creator>
  <cp:lastModifiedBy>Vera</cp:lastModifiedBy>
  <cp:revision>2</cp:revision>
  <cp:lastPrinted>2016-02-01T12:31:00Z</cp:lastPrinted>
  <dcterms:created xsi:type="dcterms:W3CDTF">2020-02-03T12:41:00Z</dcterms:created>
  <dcterms:modified xsi:type="dcterms:W3CDTF">2020-02-03T12:41:00Z</dcterms:modified>
</cp:coreProperties>
</file>